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7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-241935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-641985</wp:posOffset>
            </wp:positionV>
            <wp:extent cx="59055" cy="65532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4123055</wp:posOffset>
            </wp:positionH>
            <wp:positionV relativeFrom="paragraph">
              <wp:posOffset>-641985</wp:posOffset>
            </wp:positionV>
            <wp:extent cx="59055" cy="65532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26670</wp:posOffset>
            </wp:positionV>
            <wp:extent cx="7324090" cy="47466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474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GIN JERRY B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8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VISTAGEN THERAPEUTICS, INC.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343 ALLERTON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129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VistaGen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VTGN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02/02/2018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680" w:firstLine="9"/>
        <w:spacing w:after="0" w:line="268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11"/>
        <w:spacing w:after="0"/>
        <w:tabs>
          <w:tab w:leader="none" w:pos="531" w:val="left"/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551"/>
        <w:spacing w:after="0"/>
        <w:tabs>
          <w:tab w:leader="none" w:pos="2171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5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69" w:space="720"/>
            <w:col w:w="3471"/>
          </w:cols>
          <w:pgMar w:left="240" w:top="218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SOUTH SAN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94080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 w:line="17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FRANCISCO</w:t>
            </w: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1.16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02/02/2018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02/02/2028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25% of the Shares subject to the Option shall vest on date of grant February 2, 2018, and 1/24th of the remaining Shares subject to the Option shall vest on each monthly anniversary of the grant date thereafter.</w:t>
      </w:r>
    </w:p>
    <w:p>
      <w:pPr>
        <w:ind w:left="6860"/>
        <w:spacing w:after="0" w:line="18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Jerrold D. Dotson,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02/05/2018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-27305</wp:posOffset>
            </wp:positionV>
            <wp:extent cx="138874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8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-17780</wp:posOffset>
            </wp:positionV>
            <wp:extent cx="30924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2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5808345</wp:posOffset>
            </wp:positionH>
            <wp:positionV relativeFrom="paragraph">
              <wp:posOffset>-85090</wp:posOffset>
            </wp:positionV>
            <wp:extent cx="4972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0901014" TargetMode="External"/><Relationship Id="rId13" Type="http://schemas.openxmlformats.org/officeDocument/2006/relationships/hyperlink" Target="http://www.sec.gov/cgi-bin/browse-edgar?action=getcompany&amp;CIK=000141168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2020-01-13T22:36:26Z</dcterms:created>
  <dcterms:modified xsi:type="dcterms:W3CDTF">2020-01-13T22:36:26Z</dcterms:modified>
</cp:coreProperties>
</file>