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8120" w:type="dxa"/>
            <w:vAlign w:val="bottom"/>
            <w:gridSpan w:val="9"/>
            <w:vMerge w:val="continue"/>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OMB</w:t>
            </w: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60" w:type="dxa"/>
            <w:vAlign w:val="bottom"/>
            <w:gridSpan w:val="4"/>
            <w:vMerge w:val="restart"/>
          </w:tcPr>
          <w:p>
            <w:pPr>
              <w:jc w:val="center"/>
              <w:ind w:left="27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w:t>
            </w: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Times New Roman" w:cs="Times New Roman" w:eastAsia="Times New Roman" w:hAnsi="Times New Roman"/>
                <w:sz w:val="22"/>
                <w:szCs w:val="22"/>
                <w:color w:val="auto"/>
                <w:w w:val="97"/>
              </w:rPr>
              <w:t>FORM D</w:t>
            </w: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60" w:type="dxa"/>
            <w:vAlign w:val="bottom"/>
            <w:gridSpan w:val="5"/>
            <w:vMerge w:val="restart"/>
          </w:tcPr>
          <w:p>
            <w:pPr>
              <w:jc w:val="center"/>
              <w:ind w:right="81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burden</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26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CIK (Filer ID Number)</w:t>
            </w:r>
          </w:p>
        </w:tc>
        <w:tc>
          <w:tcPr>
            <w:tcW w:w="1780" w:type="dxa"/>
            <w:vAlign w:val="bottom"/>
            <w:gridSpan w:val="2"/>
          </w:tcPr>
          <w:p>
            <w:pPr>
              <w:ind w:left="600"/>
              <w:spacing w:after="0"/>
              <w:rPr>
                <w:sz w:val="20"/>
                <w:szCs w:val="20"/>
                <w:color w:val="auto"/>
              </w:rPr>
            </w:pPr>
            <w:r>
              <w:rPr>
                <w:rFonts w:ascii="Times New Roman" w:cs="Times New Roman" w:eastAsia="Times New Roman" w:hAnsi="Times New Roman"/>
                <w:sz w:val="22"/>
                <w:szCs w:val="22"/>
                <w:b w:val="1"/>
                <w:bCs w:val="1"/>
                <w:color w:val="auto"/>
              </w:rPr>
              <w:t>Previous</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6"/>
              </w:rPr>
              <w:t>None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340" w:type="dxa"/>
            <w:vAlign w:val="bottom"/>
            <w:gridSpan w:val="3"/>
            <w:vMerge w:val="continue"/>
          </w:tcPr>
          <w:p>
            <w:pPr>
              <w:spacing w:after="0"/>
              <w:rPr>
                <w:sz w:val="14"/>
                <w:szCs w:val="14"/>
                <w:color w:val="auto"/>
              </w:rPr>
            </w:pPr>
          </w:p>
        </w:tc>
        <w:tc>
          <w:tcPr>
            <w:tcW w:w="1780" w:type="dxa"/>
            <w:vAlign w:val="bottom"/>
            <w:gridSpan w:val="2"/>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Names</w:t>
            </w:r>
          </w:p>
        </w:tc>
        <w:tc>
          <w:tcPr>
            <w:tcW w:w="5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2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5" w:lineRule="exact"/>
              <w:rPr>
                <w:rFonts w:ascii="Times New Roman" w:cs="Times New Roman" w:eastAsia="Times New Roman" w:hAnsi="Times New Roman"/>
                <w:sz w:val="22"/>
                <w:szCs w:val="22"/>
                <w:color w:val="0000EE"/>
                <w:w w:val="96"/>
              </w:rPr>
            </w:pPr>
            <w:hyperlink r:id="rId10">
              <w:r>
                <w:rPr>
                  <w:rFonts w:ascii="Times New Roman" w:cs="Times New Roman" w:eastAsia="Times New Roman" w:hAnsi="Times New Roman"/>
                  <w:sz w:val="22"/>
                  <w:szCs w:val="22"/>
                  <w:color w:val="0000EE"/>
                  <w:w w:val="96"/>
                </w:rPr>
                <w:t>0001411685</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160" w:type="dxa"/>
            <w:vAlign w:val="bottom"/>
            <w:gridSpan w:val="4"/>
            <w:vMerge w:val="restart"/>
          </w:tcPr>
          <w:p>
            <w:pPr>
              <w:ind w:left="500"/>
              <w:spacing w:after="0"/>
              <w:rPr>
                <w:sz w:val="20"/>
                <w:szCs w:val="20"/>
                <w:color w:val="auto"/>
              </w:rPr>
            </w:pPr>
            <w:r>
              <w:rPr>
                <w:rFonts w:ascii="Times New Roman" w:cs="Times New Roman" w:eastAsia="Times New Roman" w:hAnsi="Times New Roman"/>
                <w:sz w:val="22"/>
                <w:szCs w:val="22"/>
                <w:color w:val="auto"/>
              </w:rPr>
              <w:t>Excaliber Enterprises, Ltd.</w:t>
            </w:r>
          </w:p>
        </w:tc>
        <w:tc>
          <w:tcPr>
            <w:tcW w:w="1300" w:type="dxa"/>
            <w:vAlign w:val="bottom"/>
            <w:vMerge w:val="restart"/>
          </w:tcPr>
          <w:p>
            <w:pPr>
              <w:ind w:left="1140"/>
              <w:spacing w:after="0"/>
              <w:rPr>
                <w:sz w:val="20"/>
                <w:szCs w:val="20"/>
                <w:color w:val="auto"/>
              </w:rPr>
            </w:pPr>
            <w:r>
              <w:rPr>
                <w:rFonts w:ascii="Times New Roman" w:cs="Times New Roman" w:eastAsia="Times New Roman" w:hAnsi="Times New Roman"/>
                <w:sz w:val="22"/>
                <w:szCs w:val="22"/>
                <w:color w:val="auto"/>
                <w:w w:val="87"/>
              </w:rPr>
              <w:t>X</w:t>
            </w:r>
          </w:p>
        </w:tc>
        <w:tc>
          <w:tcPr>
            <w:tcW w:w="1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Issuer</w:t>
            </w:r>
          </w:p>
        </w:tc>
        <w:tc>
          <w:tcPr>
            <w:tcW w:w="760" w:type="dxa"/>
            <w:vAlign w:val="bottom"/>
          </w:tcPr>
          <w:p>
            <w:pPr>
              <w:spacing w:after="0"/>
              <w:rPr>
                <w:sz w:val="6"/>
                <w:szCs w:val="6"/>
                <w:color w:val="auto"/>
              </w:rPr>
            </w:pPr>
          </w:p>
        </w:tc>
        <w:tc>
          <w:tcPr>
            <w:tcW w:w="3160" w:type="dxa"/>
            <w:vAlign w:val="bottom"/>
            <w:gridSpan w:val="4"/>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vMerge w:val="continue"/>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6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Partnership</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VistaGen Therapeutics, Inc.</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Jurisdiction of</w:t>
            </w: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NEVADA</w:t>
            </w: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Times New Roman" w:cs="Times New Roman" w:eastAsia="Times New Roman" w:hAnsi="Times New Roman"/>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4160" w:type="dxa"/>
            <w:vAlign w:val="bottom"/>
            <w:gridSpan w:val="4"/>
            <w:vMerge w:val="restart"/>
          </w:tcPr>
          <w:p>
            <w:pPr>
              <w:ind w:left="800"/>
              <w:spacing w:after="0"/>
              <w:rPr>
                <w:sz w:val="20"/>
                <w:szCs w:val="20"/>
                <w:color w:val="auto"/>
              </w:rPr>
            </w:pPr>
            <w:r>
              <w:rPr>
                <w:rFonts w:ascii="Times New Roman" w:cs="Times New Roman" w:eastAsia="Times New Roman" w:hAnsi="Times New Roman"/>
                <w:sz w:val="22"/>
                <w:szCs w:val="22"/>
                <w:b w:val="1"/>
                <w:bCs w:val="1"/>
                <w:color w:val="auto"/>
                <w:w w:val="98"/>
              </w:rPr>
              <w:t>Year of Incorporation/Organization</w:t>
            </w: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620" w:type="dxa"/>
            <w:vAlign w:val="bottom"/>
            <w:gridSpan w:val="4"/>
            <w:vMerge w:val="continue"/>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X Over Five Years Ago</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Yet to Be Formed</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VistaGen Therapeutics, Inc.</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343 Allerton Avenue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Times New Roman" w:cs="Times New Roman" w:eastAsia="Times New Roman" w:hAnsi="Times New Roman"/>
                <w:sz w:val="22"/>
                <w:szCs w:val="22"/>
                <w:b w:val="1"/>
                <w:bCs w:val="1"/>
                <w:color w:val="auto"/>
              </w:rPr>
              <w:t>City</w:t>
            </w:r>
          </w:p>
        </w:tc>
        <w:tc>
          <w:tcPr>
            <w:tcW w:w="2540" w:type="dxa"/>
            <w:vAlign w:val="bottom"/>
            <w:gridSpan w:val="3"/>
          </w:tcPr>
          <w:p>
            <w:pPr>
              <w:ind w:left="160"/>
              <w:spacing w:after="0"/>
              <w:rPr>
                <w:sz w:val="20"/>
                <w:szCs w:val="20"/>
                <w:color w:val="auto"/>
              </w:rPr>
            </w:pPr>
            <w:r>
              <w:rPr>
                <w:rFonts w:ascii="Times New Roman" w:cs="Times New Roman" w:eastAsia="Times New Roman" w:hAnsi="Times New Roman"/>
                <w:sz w:val="22"/>
                <w:szCs w:val="22"/>
                <w:b w:val="1"/>
                <w:bCs w:val="1"/>
                <w:color w:val="auto"/>
              </w:rPr>
              <w:t>State/Province/Country</w:t>
            </w:r>
          </w:p>
        </w:tc>
        <w:tc>
          <w:tcPr>
            <w:tcW w:w="520" w:type="dxa"/>
            <w:vAlign w:val="bottom"/>
          </w:tcPr>
          <w:p>
            <w:pPr>
              <w:spacing w:after="0"/>
              <w:rPr>
                <w:sz w:val="24"/>
                <w:szCs w:val="24"/>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ZIP/PostalCode</w:t>
            </w:r>
          </w:p>
        </w:tc>
        <w:tc>
          <w:tcPr>
            <w:tcW w:w="262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1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CALIFORNIA</w:t>
            </w:r>
          </w:p>
        </w:tc>
        <w:tc>
          <w:tcPr>
            <w:tcW w:w="9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94080</w:t>
            </w:r>
          </w:p>
        </w:tc>
        <w:tc>
          <w:tcPr>
            <w:tcW w:w="2660" w:type="dxa"/>
            <w:vAlign w:val="bottom"/>
            <w:gridSpan w:val="2"/>
          </w:tcPr>
          <w:p>
            <w:pPr>
              <w:ind w:left="1200"/>
              <w:spacing w:after="0"/>
              <w:rPr>
                <w:sz w:val="20"/>
                <w:szCs w:val="20"/>
                <w:color w:val="auto"/>
              </w:rPr>
            </w:pPr>
            <w:r>
              <w:rPr>
                <w:rFonts w:ascii="Times New Roman" w:cs="Times New Roman" w:eastAsia="Times New Roman" w:hAnsi="Times New Roman"/>
                <w:sz w:val="22"/>
                <w:szCs w:val="22"/>
                <w:color w:val="auto"/>
              </w:rPr>
              <w:t>650-577-3600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3. Related Persons</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Singh</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Shawn</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K.</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343 Allerton Avenue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760" w:type="dxa"/>
            <w:vAlign w:val="bottom"/>
            <w:gridSpan w:val="4"/>
          </w:tcPr>
          <w:p>
            <w:pPr>
              <w:jc w:val="center"/>
              <w:ind w:left="11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CALIFORNIA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94080</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Dotson</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Jerrold</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343 Allerton Avenue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760" w:type="dxa"/>
            <w:vAlign w:val="bottom"/>
            <w:gridSpan w:val="4"/>
          </w:tcPr>
          <w:p>
            <w:pPr>
              <w:jc w:val="center"/>
              <w:ind w:left="11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CALIFORNIA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94080</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Director</w:t>
            </w:r>
          </w:p>
        </w:tc>
        <w:tc>
          <w:tcPr>
            <w:tcW w:w="9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-7934960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-7934960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sectPr>
      </w:pPr>
    </w:p>
    <w:bookmarkStart w:id="1" w:name="page2"/>
    <w:bookmarkEnd w:id="1"/>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Snodgrass</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H.</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Ralph</w:t>
            </w: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343 Allerton Avenue</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34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South San Francisco</w:t>
            </w: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CALIFORNIA</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94080</w:t>
            </w:r>
          </w:p>
        </w:tc>
      </w:tr>
      <w:tr>
        <w:trPr>
          <w:trHeight w:val="324"/>
        </w:trPr>
        <w:tc>
          <w:tcPr>
            <w:tcW w:w="418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w w:val="99"/>
              </w:rPr>
              <w:t xml:space="preserve">Relationship: </w:t>
            </w:r>
            <w:r>
              <w:rPr>
                <w:rFonts w:ascii="Times New Roman" w:cs="Times New Roman" w:eastAsia="Times New Roman" w:hAnsi="Times New Roman"/>
                <w:sz w:val="22"/>
                <w:szCs w:val="22"/>
                <w:color w:val="auto"/>
                <w:w w:val="99"/>
              </w:rPr>
              <w:t>X Executive Officer X Director</w:t>
            </w:r>
          </w:p>
        </w:tc>
        <w:tc>
          <w:tcPr>
            <w:tcW w:w="2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Saxe</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Jon</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w:t>
            </w: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343 Allerton Avenue</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34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South San Francisco</w:t>
            </w: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CALIFORNIA</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94080</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8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Underdown</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Brian</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J.</w:t>
            </w: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343 Allerton Avenue</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34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South San Francisco</w:t>
            </w: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CALIFORNIA</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94080</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8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Gin</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Jerry</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B.</w:t>
            </w: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343 Allerton Ave.</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34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South San Francisco</w:t>
            </w: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CALIFORNIA</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94080</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8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Smith</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Mark</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w:t>
            </w: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343 Allerton Ave.</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34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South San Francisco</w:t>
            </w: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CALIFORNIA</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94080</w:t>
            </w:r>
          </w:p>
        </w:tc>
      </w:tr>
      <w:tr>
        <w:trPr>
          <w:trHeight w:val="324"/>
        </w:trPr>
        <w:tc>
          <w:tcPr>
            <w:tcW w:w="3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Director</w:t>
            </w:r>
          </w:p>
        </w:tc>
        <w:tc>
          <w:tcPr>
            <w:tcW w:w="2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McPartland</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Mark</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w:t>
            </w:r>
          </w:p>
        </w:tc>
      </w:tr>
      <w:tr>
        <w:trPr>
          <w:trHeight w:val="297"/>
        </w:trPr>
        <w:tc>
          <w:tcPr>
            <w:tcW w:w="320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343 Allerton Ave.</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34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South San Francisco</w:t>
            </w: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CALIFORNIA</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94080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-8707120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-8707120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-6837680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-6837680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-4967605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-4967605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-3098165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-3098165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-1228725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-1228725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2" w:orient="portrait"/>
          <w:cols w:equalWidth="0" w:num="1">
            <w:col w:w="11420"/>
          </w:cols>
          <w:pgMar w:left="240" w:top="149"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7"/>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8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Cunningham</w:t>
            </w: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Ann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K.</w:t>
            </w: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343 Allerton Ave.</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w:t>
            </w:r>
          </w:p>
        </w:tc>
        <w:tc>
          <w:tcPr>
            <w:tcW w:w="33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CALIFORNIA</w:t>
            </w: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94080</w:t>
            </w:r>
          </w:p>
        </w:tc>
      </w:tr>
      <w:tr>
        <w:trPr>
          <w:trHeight w:val="324"/>
        </w:trPr>
        <w:tc>
          <w:tcPr>
            <w:tcW w:w="404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7"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Issuer Size</w:t>
      </w:r>
    </w:p>
    <w:p>
      <w:pPr>
        <w:spacing w:after="0" w:line="243" w:lineRule="exact"/>
        <w:rPr>
          <w:sz w:val="20"/>
          <w:szCs w:val="20"/>
          <w:color w:val="auto"/>
        </w:rPr>
      </w:pPr>
    </w:p>
    <w:p>
      <w:pPr>
        <w:ind w:left="520"/>
        <w:spacing w:after="0"/>
        <w:tabs>
          <w:tab w:leader="none" w:pos="3100" w:val="left"/>
        </w:tabs>
        <w:rPr>
          <w:sz w:val="20"/>
          <w:szCs w:val="20"/>
          <w:color w:val="auto"/>
        </w:rPr>
      </w:pPr>
      <w:r>
        <w:rPr>
          <w:rFonts w:ascii="Times New Roman" w:cs="Times New Roman" w:eastAsia="Times New Roman" w:hAnsi="Times New Roman"/>
          <w:sz w:val="22"/>
          <w:szCs w:val="22"/>
          <w:b w:val="1"/>
          <w:bCs w:val="1"/>
          <w:color w:val="auto"/>
        </w:rPr>
        <w:t>Revenue Range</w:t>
      </w:r>
      <w:r>
        <w:rPr>
          <w:sz w:val="20"/>
          <w:szCs w:val="20"/>
          <w:color w:val="auto"/>
        </w:rPr>
        <w:tab/>
      </w:r>
      <w:r>
        <w:rPr>
          <w:rFonts w:ascii="Times New Roman" w:cs="Times New Roman" w:eastAsia="Times New Roman" w:hAnsi="Times New Roman"/>
          <w:sz w:val="21"/>
          <w:szCs w:val="21"/>
          <w:b w:val="1"/>
          <w:bCs w:val="1"/>
          <w:color w:val="auto"/>
        </w:rPr>
        <w:t>OR</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Biotechnology</w:t>
            </w:r>
          </w:p>
        </w:tc>
        <w:tc>
          <w:tcPr>
            <w:tcW w:w="2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2120" w:firstLine="1915"/>
        <w:spacing w:after="0" w:line="317" w:lineRule="auto"/>
        <w:rPr>
          <w:sz w:val="20"/>
          <w:szCs w:val="20"/>
          <w:color w:val="auto"/>
        </w:rPr>
      </w:pPr>
      <w:r>
        <w:rPr>
          <w:rFonts w:ascii="Times New Roman" w:cs="Times New Roman" w:eastAsia="Times New Roman" w:hAnsi="Times New Roman"/>
          <w:sz w:val="22"/>
          <w:szCs w:val="22"/>
          <w:b w:val="1"/>
          <w:bCs w:val="1"/>
          <w:color w:val="auto"/>
        </w:rPr>
        <w:t xml:space="preserve">Aggregate Net Asset Value Range </w:t>
      </w:r>
      <w:r>
        <w:rPr>
          <w:rFonts w:ascii="Times New Roman" w:cs="Times New Roman" w:eastAsia="Times New Roman" w:hAnsi="Times New Roman"/>
          <w:sz w:val="22"/>
          <w:szCs w:val="22"/>
          <w:color w:val="auto"/>
        </w:rPr>
        <w:t>No Aggregate Net Asset Value $1 - $5,000,000</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08"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Federal Exemption(s) and Exclusion(s) Claimed (select all that apply)</w:t>
      </w:r>
    </w:p>
    <w:p>
      <w:pPr>
        <w:spacing w:after="0" w:line="39" w:lineRule="exact"/>
        <w:rPr>
          <w:sz w:val="20"/>
          <w:szCs w:val="20"/>
          <w:color w:val="auto"/>
        </w:rPr>
      </w:pPr>
    </w:p>
    <w:p>
      <w:pPr>
        <w:ind w:left="360"/>
        <w:spacing w:after="0"/>
        <w:tabs>
          <w:tab w:leader="none" w:pos="4640" w:val="left"/>
        </w:tabs>
        <w:rPr>
          <w:sz w:val="20"/>
          <w:szCs w:val="20"/>
          <w:color w:val="auto"/>
        </w:rPr>
      </w:pPr>
      <w:r>
        <w:rPr>
          <w:rFonts w:ascii="Times New Roman" w:cs="Times New Roman" w:eastAsia="Times New Roman" w:hAnsi="Times New Roman"/>
          <w:sz w:val="22"/>
          <w:szCs w:val="22"/>
          <w:color w:val="auto"/>
        </w:rPr>
        <w:t>Rule 504(b)(1) (not (i), (ii) or (iii))</w:t>
      </w:r>
      <w:r>
        <w:rPr>
          <w:sz w:val="20"/>
          <w:szCs w:val="20"/>
          <w:color w:val="auto"/>
        </w:rPr>
        <w:tab/>
      </w:r>
      <w:r>
        <w:rPr>
          <w:rFonts w:ascii="Times New Roman" w:cs="Times New Roman" w:eastAsia="Times New Roman" w:hAnsi="Times New Roman"/>
          <w:sz w:val="32"/>
          <w:szCs w:val="32"/>
          <w:color w:val="auto"/>
          <w:vertAlign w:val="subscript"/>
        </w:rPr>
        <w:t>Investment Company Act Section 3(c)</w:t>
      </w:r>
    </w:p>
    <w:p>
      <w:pPr>
        <w:sectPr>
          <w:pgSz w:w="11900" w:h="16838" w:orient="portrait"/>
          <w:cols w:equalWidth="0" w:num="1">
            <w:col w:w="11420"/>
          </w:cols>
          <w:pgMar w:left="240" w:top="108" w:right="239" w:bottom="0" w:gutter="0" w:footer="0" w:header="0"/>
          <w:type w:val="continuous"/>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1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Rule 504 (b)(1)(i)</w:t>
            </w:r>
          </w:p>
        </w:tc>
        <w:tc>
          <w:tcPr>
            <w:tcW w:w="254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rPr>
              <w:t>Section 3(c)(1)</w:t>
            </w:r>
          </w:p>
        </w:tc>
        <w:tc>
          <w:tcPr>
            <w:tcW w:w="14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6"/>
              </w:rPr>
              <w:t>Section 3(c)(9)</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Rule 504 (b)(1)(ii)</w:t>
            </w:r>
          </w:p>
        </w:tc>
        <w:tc>
          <w:tcPr>
            <w:tcW w:w="2540" w:type="dxa"/>
            <w:vAlign w:val="bottom"/>
            <w:gridSpan w:val="2"/>
            <w:vMerge w:val="restart"/>
          </w:tcPr>
          <w:p>
            <w:pPr>
              <w:ind w:left="520"/>
              <w:spacing w:after="0"/>
              <w:rPr>
                <w:sz w:val="20"/>
                <w:szCs w:val="20"/>
                <w:color w:val="auto"/>
              </w:rPr>
            </w:pPr>
            <w:r>
              <w:rPr>
                <w:rFonts w:ascii="Times New Roman" w:cs="Times New Roman" w:eastAsia="Times New Roman" w:hAnsi="Times New Roman"/>
                <w:sz w:val="22"/>
                <w:szCs w:val="22"/>
                <w:color w:val="auto"/>
              </w:rPr>
              <w:t>Section 3(c)(2)</w:t>
            </w:r>
          </w:p>
        </w:tc>
        <w:tc>
          <w:tcPr>
            <w:tcW w:w="3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22"/>
                <w:szCs w:val="22"/>
                <w:color w:val="auto"/>
              </w:rPr>
              <w:t>Section 3(c)(10)</w:t>
            </w:r>
          </w:p>
        </w:tc>
        <w:tc>
          <w:tcPr>
            <w:tcW w:w="0" w:type="dxa"/>
            <w:vAlign w:val="bottom"/>
          </w:tcPr>
          <w:p>
            <w:pPr>
              <w:spacing w:after="0"/>
              <w:rPr>
                <w:sz w:val="1"/>
                <w:szCs w:val="1"/>
                <w:color w:val="auto"/>
              </w:rPr>
            </w:pPr>
          </w:p>
        </w:tc>
      </w:tr>
      <w:tr>
        <w:trPr>
          <w:trHeight w:val="81"/>
        </w:trPr>
        <w:tc>
          <w:tcPr>
            <w:tcW w:w="41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Rule 504 (b)(1)(iii)</w:t>
            </w:r>
          </w:p>
        </w:tc>
        <w:tc>
          <w:tcPr>
            <w:tcW w:w="2540" w:type="dxa"/>
            <w:vAlign w:val="bottom"/>
            <w:gridSpan w:val="2"/>
            <w:vMerge w:val="continue"/>
          </w:tcPr>
          <w:p>
            <w:pPr>
              <w:spacing w:after="0"/>
              <w:rPr>
                <w:sz w:val="7"/>
                <w:szCs w:val="7"/>
                <w:color w:val="auto"/>
              </w:rPr>
            </w:pPr>
          </w:p>
        </w:tc>
        <w:tc>
          <w:tcPr>
            <w:tcW w:w="3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180" w:type="dxa"/>
            <w:vAlign w:val="bottom"/>
            <w:vMerge w:val="continue"/>
          </w:tcPr>
          <w:p>
            <w:pPr>
              <w:spacing w:after="0"/>
              <w:rPr>
                <w:sz w:val="18"/>
                <w:szCs w:val="18"/>
                <w:color w:val="auto"/>
              </w:rPr>
            </w:pPr>
          </w:p>
        </w:tc>
        <w:tc>
          <w:tcPr>
            <w:tcW w:w="2540" w:type="dxa"/>
            <w:vAlign w:val="bottom"/>
            <w:gridSpan w:val="2"/>
            <w:vMerge w:val="restart"/>
          </w:tcPr>
          <w:p>
            <w:pPr>
              <w:ind w:left="520"/>
              <w:spacing w:after="0"/>
              <w:rPr>
                <w:sz w:val="20"/>
                <w:szCs w:val="20"/>
                <w:color w:val="auto"/>
              </w:rPr>
            </w:pPr>
            <w:r>
              <w:rPr>
                <w:rFonts w:ascii="Times New Roman" w:cs="Times New Roman" w:eastAsia="Times New Roman" w:hAnsi="Times New Roman"/>
                <w:sz w:val="22"/>
                <w:szCs w:val="22"/>
                <w:color w:val="auto"/>
              </w:rPr>
              <w:t>Section 3(c)(3)</w:t>
            </w:r>
          </w:p>
        </w:tc>
        <w:tc>
          <w:tcPr>
            <w:tcW w:w="3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22"/>
                <w:szCs w:val="22"/>
                <w:color w:val="auto"/>
              </w:rPr>
              <w:t>Section 3(c)(11)</w:t>
            </w:r>
          </w:p>
        </w:tc>
        <w:tc>
          <w:tcPr>
            <w:tcW w:w="0" w:type="dxa"/>
            <w:vAlign w:val="bottom"/>
          </w:tcPr>
          <w:p>
            <w:pPr>
              <w:spacing w:after="0"/>
              <w:rPr>
                <w:sz w:val="1"/>
                <w:szCs w:val="1"/>
                <w:color w:val="auto"/>
              </w:rPr>
            </w:pPr>
          </w:p>
        </w:tc>
      </w:tr>
      <w:tr>
        <w:trPr>
          <w:trHeight w:val="162"/>
        </w:trPr>
        <w:tc>
          <w:tcPr>
            <w:tcW w:w="41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X Rule 506(b)</w:t>
            </w:r>
          </w:p>
        </w:tc>
        <w:tc>
          <w:tcPr>
            <w:tcW w:w="2540" w:type="dxa"/>
            <w:vAlign w:val="bottom"/>
            <w:gridSpan w:val="2"/>
            <w:vMerge w:val="continue"/>
          </w:tcPr>
          <w:p>
            <w:pPr>
              <w:spacing w:after="0"/>
              <w:rPr>
                <w:sz w:val="14"/>
                <w:szCs w:val="14"/>
                <w:color w:val="auto"/>
              </w:rPr>
            </w:pPr>
          </w:p>
        </w:tc>
        <w:tc>
          <w:tcPr>
            <w:tcW w:w="3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80" w:type="dxa"/>
            <w:vAlign w:val="bottom"/>
            <w:vMerge w:val="continue"/>
          </w:tcPr>
          <w:p>
            <w:pPr>
              <w:spacing w:after="0"/>
              <w:rPr>
                <w:sz w:val="11"/>
                <w:szCs w:val="11"/>
                <w:color w:val="auto"/>
              </w:rPr>
            </w:pPr>
          </w:p>
        </w:tc>
        <w:tc>
          <w:tcPr>
            <w:tcW w:w="2540" w:type="dxa"/>
            <w:vAlign w:val="bottom"/>
            <w:gridSpan w:val="2"/>
            <w:vMerge w:val="restart"/>
          </w:tcPr>
          <w:p>
            <w:pPr>
              <w:ind w:left="520"/>
              <w:spacing w:after="0"/>
              <w:rPr>
                <w:sz w:val="20"/>
                <w:szCs w:val="20"/>
                <w:color w:val="auto"/>
              </w:rPr>
            </w:pPr>
            <w:r>
              <w:rPr>
                <w:rFonts w:ascii="Times New Roman" w:cs="Times New Roman" w:eastAsia="Times New Roman" w:hAnsi="Times New Roman"/>
                <w:sz w:val="22"/>
                <w:szCs w:val="22"/>
                <w:color w:val="auto"/>
              </w:rPr>
              <w:t>Section 3(c)(4)</w:t>
            </w:r>
          </w:p>
        </w:tc>
        <w:tc>
          <w:tcPr>
            <w:tcW w:w="3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22"/>
                <w:szCs w:val="22"/>
                <w:color w:val="auto"/>
              </w:rPr>
              <w:t>Section 3(c)(12)</w:t>
            </w:r>
          </w:p>
        </w:tc>
        <w:tc>
          <w:tcPr>
            <w:tcW w:w="0" w:type="dxa"/>
            <w:vAlign w:val="bottom"/>
          </w:tcPr>
          <w:p>
            <w:pPr>
              <w:spacing w:after="0"/>
              <w:rPr>
                <w:sz w:val="1"/>
                <w:szCs w:val="1"/>
                <w:color w:val="auto"/>
              </w:rPr>
            </w:pPr>
          </w:p>
        </w:tc>
      </w:tr>
      <w:tr>
        <w:trPr>
          <w:trHeight w:val="297"/>
        </w:trPr>
        <w:tc>
          <w:tcPr>
            <w:tcW w:w="41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Rule 506(c)</w:t>
            </w:r>
          </w:p>
        </w:tc>
        <w:tc>
          <w:tcPr>
            <w:tcW w:w="2540" w:type="dxa"/>
            <w:vAlign w:val="bottom"/>
            <w:gridSpan w:val="2"/>
            <w:vMerge w:val="continue"/>
          </w:tcPr>
          <w:p>
            <w:pPr>
              <w:spacing w:after="0"/>
              <w:rPr>
                <w:sz w:val="24"/>
                <w:szCs w:val="24"/>
                <w:color w:val="auto"/>
              </w:rPr>
            </w:pPr>
          </w:p>
        </w:tc>
        <w:tc>
          <w:tcPr>
            <w:tcW w:w="31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tc>
        <w:tc>
          <w:tcPr>
            <w:tcW w:w="254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rPr>
              <w:t>Section 3(c)(5)</w:t>
            </w:r>
          </w:p>
        </w:tc>
        <w:tc>
          <w:tcPr>
            <w:tcW w:w="31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Section 3(c)(13)</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4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rPr>
              <w:t>Section 3(c)(6)</w:t>
            </w:r>
          </w:p>
        </w:tc>
        <w:tc>
          <w:tcPr>
            <w:tcW w:w="31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Section 3(c)(14)</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4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Section 3(c)(7)</w:t>
            </w: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7. Type of Filing</w:t>
            </w: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New Notice  Date of First Sale 2019-10-30</w:t>
            </w:r>
          </w:p>
        </w:tc>
        <w:tc>
          <w:tcPr>
            <w:tcW w:w="25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First Sale Yet to Occur</w:t>
            </w: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Amendment</w:t>
            </w: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8. Duration of Offering</w:t>
            </w: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Does the Issuer intend this offering to last more than one year?</w:t>
            </w:r>
          </w:p>
        </w:tc>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Yes X No</w:t>
            </w: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Equity</w:t>
            </w:r>
          </w:p>
        </w:tc>
        <w:tc>
          <w:tcPr>
            <w:tcW w:w="1600" w:type="dxa"/>
            <w:vAlign w:val="bottom"/>
          </w:tcPr>
          <w:p>
            <w:pPr>
              <w:spacing w:after="0"/>
              <w:rPr>
                <w:sz w:val="24"/>
                <w:szCs w:val="24"/>
                <w:color w:val="auto"/>
              </w:rPr>
            </w:pPr>
          </w:p>
        </w:tc>
        <w:tc>
          <w:tcPr>
            <w:tcW w:w="40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Debt</w:t>
            </w:r>
          </w:p>
        </w:tc>
        <w:tc>
          <w:tcPr>
            <w:tcW w:w="1600" w:type="dxa"/>
            <w:vAlign w:val="bottom"/>
          </w:tcPr>
          <w:p>
            <w:pPr>
              <w:spacing w:after="0"/>
              <w:rPr>
                <w:sz w:val="24"/>
                <w:szCs w:val="24"/>
                <w:color w:val="auto"/>
              </w:rPr>
            </w:pPr>
          </w:p>
        </w:tc>
        <w:tc>
          <w:tcPr>
            <w:tcW w:w="40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X Option, Warrant or Other Right to Acquire Another Security</w:t>
            </w:r>
          </w:p>
        </w:tc>
        <w:tc>
          <w:tcPr>
            <w:tcW w:w="40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Mineral Property Securities</w:t>
            </w:r>
          </w:p>
        </w:tc>
        <w:tc>
          <w:tcPr>
            <w:tcW w:w="0" w:type="dxa"/>
            <w:vAlign w:val="bottom"/>
          </w:tcPr>
          <w:p>
            <w:pPr>
              <w:spacing w:after="0"/>
              <w:rPr>
                <w:sz w:val="1"/>
                <w:szCs w:val="1"/>
                <w:color w:val="auto"/>
              </w:rPr>
            </w:pPr>
          </w:p>
        </w:tc>
      </w:tr>
      <w:tr>
        <w:trPr>
          <w:trHeight w:val="258"/>
        </w:trPr>
        <w:tc>
          <w:tcPr>
            <w:tcW w:w="57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22"/>
                <w:szCs w:val="22"/>
                <w:color w:val="auto"/>
              </w:rPr>
              <w:t>Other (describe)</w:t>
            </w: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41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160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1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 as</w:t>
            </w:r>
          </w:p>
        </w:tc>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Yes X No</w:t>
            </w:r>
          </w:p>
        </w:tc>
        <w:tc>
          <w:tcPr>
            <w:tcW w:w="0" w:type="dxa"/>
            <w:vAlign w:val="bottom"/>
          </w:tcPr>
          <w:p>
            <w:pPr>
              <w:spacing w:after="0"/>
              <w:rPr>
                <w:sz w:val="1"/>
                <w:szCs w:val="1"/>
                <w:color w:val="auto"/>
              </w:rPr>
            </w:pPr>
          </w:p>
        </w:tc>
      </w:tr>
      <w:tr>
        <w:trPr>
          <w:trHeight w:val="161"/>
        </w:trPr>
        <w:tc>
          <w:tcPr>
            <w:tcW w:w="41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 merger, acquisition or exchange offer?</w:t>
            </w:r>
          </w:p>
        </w:tc>
        <w:tc>
          <w:tcPr>
            <w:tcW w:w="1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8"/>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Times New Roman" w:cs="Times New Roman" w:eastAsia="Times New Roman" w:hAnsi="Times New Roman"/>
                <w:sz w:val="22"/>
                <w:szCs w:val="22"/>
                <w:color w:val="auto"/>
              </w:rPr>
              <w:t>12. Sales Compensation</w:t>
            </w: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Recipient</w:t>
            </w:r>
          </w:p>
        </w:tc>
        <w:tc>
          <w:tcPr>
            <w:tcW w:w="4000" w:type="dxa"/>
            <w:vAlign w:val="bottom"/>
            <w:gridSpan w:val="3"/>
          </w:tcPr>
          <w:p>
            <w:pPr>
              <w:ind w:left="1060"/>
              <w:spacing w:after="0"/>
              <w:rPr>
                <w:sz w:val="20"/>
                <w:szCs w:val="20"/>
                <w:color w:val="auto"/>
              </w:rPr>
            </w:pPr>
            <w:r>
              <w:rPr>
                <w:rFonts w:ascii="Times New Roman" w:cs="Times New Roman" w:eastAsia="Times New Roman" w:hAnsi="Times New Roman"/>
                <w:sz w:val="22"/>
                <w:szCs w:val="22"/>
                <w:color w:val="auto"/>
              </w:rPr>
              <w:t>Recipient CRD Number X None</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tc>
        <w:tc>
          <w:tcPr>
            <w:tcW w:w="5660" w:type="dxa"/>
            <w:vAlign w:val="bottom"/>
            <w:gridSpan w:val="4"/>
          </w:tcPr>
          <w:p>
            <w:pPr>
              <w:ind w:left="1060"/>
              <w:spacing w:after="0"/>
              <w:rPr>
                <w:sz w:val="20"/>
                <w:szCs w:val="20"/>
                <w:color w:val="auto"/>
              </w:rPr>
            </w:pPr>
            <w:r>
              <w:rPr>
                <w:rFonts w:ascii="Times New Roman" w:cs="Times New Roman" w:eastAsia="Times New Roman" w:hAnsi="Times New Roman"/>
                <w:sz w:val="22"/>
                <w:szCs w:val="22"/>
                <w:color w:val="auto"/>
                <w:w w:val="97"/>
              </w:rPr>
              <w:t>(Associated) Broker or Dealer CRD Number X None</w:t>
            </w:r>
          </w:p>
        </w:tc>
        <w:tc>
          <w:tcPr>
            <w:tcW w:w="0" w:type="dxa"/>
            <w:vAlign w:val="bottom"/>
          </w:tcPr>
          <w:p>
            <w:pPr>
              <w:spacing w:after="0"/>
              <w:rPr>
                <w:sz w:val="1"/>
                <w:szCs w:val="1"/>
                <w:color w:val="auto"/>
              </w:rPr>
            </w:pPr>
          </w:p>
        </w:tc>
      </w:tr>
      <w:tr>
        <w:trPr>
          <w:trHeight w:val="338"/>
        </w:trPr>
        <w:tc>
          <w:tcPr>
            <w:tcW w:w="4180" w:type="dxa"/>
            <w:vAlign w:val="bottom"/>
          </w:tcPr>
          <w:p>
            <w:pPr>
              <w:ind w:left="184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2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901" w:orient="portrait"/>
          <w:cols w:equalWidth="0" w:num="1">
            <w:col w:w="11380"/>
          </w:cols>
          <w:pgMar w:left="240" w:top="112" w:right="27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85" w:lineRule="exact"/>
        <w:rPr>
          <w:sz w:val="20"/>
          <w:szCs w:val="20"/>
          <w:color w:val="auto"/>
        </w:rPr>
      </w:pPr>
    </w:p>
    <w:p>
      <w:pPr>
        <w:ind w:left="80"/>
        <w:spacing w:after="0" w:line="282" w:lineRule="auto"/>
        <w:rPr>
          <w:sz w:val="20"/>
          <w:szCs w:val="20"/>
          <w:color w:val="auto"/>
        </w:rPr>
      </w:pPr>
      <w:r>
        <w:rPr>
          <w:rFonts w:ascii="Times New Roman" w:cs="Times New Roman" w:eastAsia="Times New Roman" w:hAnsi="Times New Roman"/>
          <w:sz w:val="21"/>
          <w:szCs w:val="21"/>
          <w:color w:val="auto"/>
        </w:rPr>
        <w:t>State(s) of Solicitation (select all that apply) Check “All States” or check individual States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Offering and Sales Amounts</w:t>
      </w:r>
    </w:p>
    <w:p>
      <w:pPr>
        <w:spacing w:after="0" w:line="20" w:lineRule="exact"/>
        <w:rPr>
          <w:sz w:val="20"/>
          <w:szCs w:val="20"/>
          <w:color w:val="auto"/>
        </w:rPr>
      </w:pPr>
      <w:r>
        <w:rPr>
          <w:sz w:val="20"/>
          <w:szCs w:val="20"/>
          <w:color w:val="auto"/>
        </w:rPr>
        <w:br w:type="column"/>
      </w:r>
    </w:p>
    <w:p>
      <w:pPr>
        <w:jc w:val="both"/>
        <w:ind w:left="960"/>
        <w:spacing w:after="0"/>
        <w:tabs>
          <w:tab w:leader="none" w:pos="5680" w:val="left"/>
        </w:tabs>
        <w:rPr>
          <w:sz w:val="20"/>
          <w:szCs w:val="20"/>
          <w:color w:val="auto"/>
        </w:rPr>
      </w:pPr>
      <w:r>
        <w:rPr>
          <w:rFonts w:ascii="Times New Roman" w:cs="Times New Roman" w:eastAsia="Times New Roman" w:hAnsi="Times New Roman"/>
          <w:sz w:val="22"/>
          <w:szCs w:val="22"/>
          <w:color w:val="auto"/>
        </w:rPr>
        <w:t>State/Province/Country</w:t>
      </w:r>
      <w:r>
        <w:rPr>
          <w:sz w:val="20"/>
          <w:szCs w:val="20"/>
          <w:color w:val="auto"/>
        </w:rPr>
        <w:tab/>
      </w:r>
      <w:r>
        <w:rPr>
          <w:rFonts w:ascii="Times New Roman" w:cs="Times New Roman" w:eastAsia="Times New Roman" w:hAnsi="Times New Roman"/>
          <w:sz w:val="22"/>
          <w:szCs w:val="22"/>
          <w:color w:val="auto"/>
        </w:rPr>
        <w:t>ZIP/Postal Code</w:t>
      </w:r>
    </w:p>
    <w:p>
      <w:pPr>
        <w:spacing w:after="0" w:line="20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color w:val="auto"/>
        </w:rPr>
        <w:t>All States</w:t>
      </w:r>
      <w:r>
        <w:rPr>
          <w:sz w:val="20"/>
          <w:szCs w:val="20"/>
          <w:color w:val="auto"/>
        </w:rPr>
        <w:tab/>
      </w:r>
      <w:r>
        <w:rPr>
          <w:rFonts w:ascii="Times New Roman" w:cs="Times New Roman" w:eastAsia="Times New Roman" w:hAnsi="Times New Roman"/>
          <w:sz w:val="21"/>
          <w:szCs w:val="21"/>
          <w:color w:val="auto"/>
        </w:rPr>
        <w:t>Foreign/non-US</w:t>
      </w:r>
    </w:p>
    <w:p>
      <w:pPr>
        <w:spacing w:after="0" w:line="861" w:lineRule="exact"/>
        <w:rPr>
          <w:sz w:val="20"/>
          <w:szCs w:val="20"/>
          <w:color w:val="auto"/>
        </w:rPr>
      </w:pPr>
    </w:p>
    <w:p>
      <w:pPr>
        <w:sectPr>
          <w:pgSz w:w="11900" w:h="16901" w:orient="portrait"/>
          <w:cols w:equalWidth="0" w:num="2">
            <w:col w:w="4020" w:space="220"/>
            <w:col w:w="7140"/>
          </w:cols>
          <w:pgMar w:left="240" w:top="112" w:right="279" w:bottom="0"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Total Offering Amount</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$650,000</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USD or</w:t>
            </w:r>
          </w:p>
        </w:tc>
        <w:tc>
          <w:tcPr>
            <w:tcW w:w="9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Indefinite</w:t>
            </w: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Total Amount Sold</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$650,000</w:t>
            </w: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w w:val="98"/>
              </w:rPr>
              <w:t>Total Remaining to be Sold</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or</w:t>
            </w:r>
          </w:p>
        </w:tc>
        <w:tc>
          <w:tcPr>
            <w:tcW w:w="9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Indefinite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1" w:lineRule="exact"/>
        <w:rPr>
          <w:sz w:val="20"/>
          <w:szCs w:val="20"/>
          <w:color w:val="auto"/>
        </w:rPr>
      </w:pPr>
    </w:p>
    <w:p>
      <w:pPr>
        <w:ind w:left="300" w:right="60"/>
        <w:spacing w:after="0" w:line="258" w:lineRule="auto"/>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 accredited investors, enter the total number of investors who already have invested in the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sz w:val="1"/>
          <w:szCs w:val="1"/>
          <w:color w:val="auto"/>
        </w:rPr>
        <w:drawing>
          <wp:inline distT="0" distB="0" distL="0" distR="0">
            <wp:extent cx="59690" cy="26543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265430"/>
                    </a:xfrm>
                    <a:prstGeom prst="rect">
                      <a:avLst/>
                    </a:prstGeom>
                    <a:noFill/>
                    <a:ln>
                      <a:noFill/>
                    </a:ln>
                  </pic:spPr>
                </pic:pic>
              </a:graphicData>
            </a:graphic>
          </wp:inline>
        </w:drawing>
      </w:r>
      <w:r>
        <w:rPr>
          <w:rFonts w:ascii="Times New Roman" w:cs="Times New Roman" w:eastAsia="Times New Roman" w:hAnsi="Times New Roman"/>
          <w:sz w:val="13"/>
          <w:szCs w:val="13"/>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-264795</wp:posOffset>
            </wp:positionV>
            <wp:extent cx="870585"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70585" cy="26543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77470</wp:posOffset>
            </wp:positionV>
            <wp:extent cx="870585"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70585" cy="26543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sz w:val="1"/>
          <w:szCs w:val="1"/>
          <w:color w:val="auto"/>
        </w:rPr>
        <w:drawing>
          <wp:inline distT="0" distB="0" distL="0" distR="0">
            <wp:extent cx="59690" cy="26543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690" cy="265430"/>
                    </a:xfrm>
                    <a:prstGeom prst="rect">
                      <a:avLst/>
                    </a:prstGeom>
                    <a:noFill/>
                    <a:ln>
                      <a:noFill/>
                    </a:ln>
                  </pic:spPr>
                </pic:pic>
              </a:graphicData>
            </a:graphic>
          </wp:inline>
        </w:drawing>
      </w:r>
      <w:r>
        <w:rPr>
          <w:rFonts w:ascii="Times New Roman" w:cs="Times New Roman" w:eastAsia="Times New Roman" w:hAnsi="Times New Roman"/>
          <w:sz w:val="13"/>
          <w:szCs w:val="13"/>
          <w:color w:val="auto"/>
        </w:rPr>
        <w:t>7</w:t>
      </w:r>
    </w:p>
    <w:p>
      <w:pPr>
        <w:sectPr>
          <w:pgSz w:w="11900" w:h="16901" w:orient="portrait"/>
          <w:cols w:equalWidth="0" w:num="2">
            <w:col w:w="9560" w:space="440"/>
            <w:col w:w="1380"/>
          </w:cols>
          <w:pgMar w:left="240" w:top="112" w:right="27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7"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2" w:right="239" w:bottom="515" w:gutter="0" w:footer="0" w:header="0"/>
        </w:sect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Sales Commissions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137" w:lineRule="exact"/>
        <w:rPr>
          <w:sz w:val="20"/>
          <w:szCs w:val="20"/>
          <w:color w:val="auto"/>
        </w:rPr>
      </w:pPr>
    </w:p>
    <w:p>
      <w:pPr>
        <w:sectPr>
          <w:pgSz w:w="11900" w:h="16838" w:orient="portrait"/>
          <w:cols w:equalWidth="0" w:num="3">
            <w:col w:w="2080" w:space="720"/>
            <w:col w:w="700" w:space="280"/>
            <w:col w:w="7640"/>
          </w:cols>
          <w:pgMar w:left="240" w:top="112" w:right="239" w:bottom="515"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2" w:right="239" w:bottom="515" w:gutter="0" w:footer="0" w:header="0"/>
          <w:type w:val="continuous"/>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5"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813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32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40"/>
        <w:spacing w:after="0" w:line="234" w:lineRule="auto"/>
        <w:rPr>
          <w:sz w:val="20"/>
          <w:szCs w:val="20"/>
          <w:color w:val="auto"/>
        </w:rPr>
      </w:pPr>
      <w:r>
        <w:rPr>
          <w:rFonts w:ascii="Times New Roman" w:cs="Times New Roman" w:eastAsia="Times New Roman" w:hAnsi="Times New Roman"/>
          <w:sz w:val="22"/>
          <w:szCs w:val="22"/>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80" w:lineRule="exact"/>
        <w:rPr>
          <w:sz w:val="20"/>
          <w:szCs w:val="20"/>
          <w:color w:val="auto"/>
        </w:rPr>
      </w:pPr>
    </w:p>
    <w:p>
      <w:pPr>
        <w:ind w:left="580" w:right="6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1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711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060" w:type="dxa"/>
            <w:vAlign w:val="bottom"/>
            <w:tcBorders>
              <w:top w:val="single" w:sz="8" w:color="2C2C2C"/>
              <w:bottom w:val="single" w:sz="8" w:color="808080"/>
            </w:tcBorders>
          </w:tcPr>
          <w:p>
            <w:pPr>
              <w:ind w:left="126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20" w:type="dxa"/>
            <w:vAlign w:val="bottom"/>
          </w:tcPr>
          <w:p>
            <w:pPr>
              <w:spacing w:after="0"/>
              <w:rPr>
                <w:sz w:val="24"/>
                <w:szCs w:val="24"/>
                <w:color w:val="auto"/>
              </w:rPr>
            </w:pPr>
          </w:p>
        </w:tc>
        <w:tc>
          <w:tcPr>
            <w:tcW w:w="2300" w:type="dxa"/>
            <w:vAlign w:val="bottom"/>
            <w:tcBorders>
              <w:top w:val="single" w:sz="8" w:color="2C2C2C"/>
              <w:bottom w:val="single" w:sz="8" w:color="808080"/>
            </w:tcBorders>
          </w:tcPr>
          <w:p>
            <w:pPr>
              <w:ind w:left="70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40" w:type="dxa"/>
            <w:vAlign w:val="bottom"/>
          </w:tcPr>
          <w:p>
            <w:pPr>
              <w:spacing w:after="0"/>
              <w:rPr>
                <w:sz w:val="24"/>
                <w:szCs w:val="24"/>
                <w:color w:val="auto"/>
              </w:rPr>
            </w:pPr>
          </w:p>
        </w:tc>
        <w:tc>
          <w:tcPr>
            <w:tcW w:w="1980" w:type="dxa"/>
            <w:vAlign w:val="bottom"/>
            <w:tcBorders>
              <w:top w:val="single" w:sz="8" w:color="2C2C2C"/>
              <w:bottom w:val="single" w:sz="8" w:color="808080"/>
            </w:tcBorders>
          </w:tcPr>
          <w:p>
            <w:pPr>
              <w:ind w:left="26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20" w:type="dxa"/>
            <w:vAlign w:val="bottom"/>
          </w:tcPr>
          <w:p>
            <w:pPr>
              <w:spacing w:after="0"/>
              <w:rPr>
                <w:sz w:val="24"/>
                <w:szCs w:val="24"/>
                <w:color w:val="auto"/>
              </w:rPr>
            </w:pPr>
          </w:p>
        </w:tc>
        <w:tc>
          <w:tcPr>
            <w:tcW w:w="2560" w:type="dxa"/>
            <w:vAlign w:val="bottom"/>
            <w:tcBorders>
              <w:top w:val="single" w:sz="8" w:color="2C2C2C"/>
              <w:bottom w:val="single" w:sz="8" w:color="808080"/>
            </w:tcBorders>
          </w:tcPr>
          <w:p>
            <w:pPr>
              <w:ind w:left="106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20" w:type="dxa"/>
            <w:vAlign w:val="bottom"/>
          </w:tcPr>
          <w:p>
            <w:pPr>
              <w:spacing w:after="0"/>
              <w:rPr>
                <w:sz w:val="24"/>
                <w:szCs w:val="24"/>
                <w:color w:val="auto"/>
              </w:rPr>
            </w:pPr>
          </w:p>
        </w:tc>
        <w:tc>
          <w:tcPr>
            <w:tcW w:w="1340" w:type="dxa"/>
            <w:vAlign w:val="bottom"/>
            <w:tcBorders>
              <w:top w:val="single" w:sz="8" w:color="2C2C2C"/>
              <w:bottom w:val="single" w:sz="8" w:color="808080"/>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tcBorders>
              <w:bottom w:val="single" w:sz="8" w:color="2C2C2C"/>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06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VistaGen Therapeutics, Inc.</w:t>
            </w:r>
          </w:p>
        </w:tc>
        <w:tc>
          <w:tcPr>
            <w:tcW w:w="20" w:type="dxa"/>
            <w:vAlign w:val="bottom"/>
          </w:tcPr>
          <w:p>
            <w:pPr>
              <w:spacing w:after="0"/>
              <w:rPr>
                <w:sz w:val="22"/>
                <w:szCs w:val="22"/>
                <w:color w:val="auto"/>
              </w:rPr>
            </w:pPr>
          </w:p>
        </w:tc>
        <w:tc>
          <w:tcPr>
            <w:tcW w:w="230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/s/ Jerrold D. Dotson</w:t>
            </w:r>
          </w:p>
        </w:tc>
        <w:tc>
          <w:tcPr>
            <w:tcW w:w="40" w:type="dxa"/>
            <w:vAlign w:val="bottom"/>
          </w:tcPr>
          <w:p>
            <w:pPr>
              <w:spacing w:after="0"/>
              <w:rPr>
                <w:sz w:val="22"/>
                <w:szCs w:val="22"/>
                <w:color w:val="auto"/>
              </w:rPr>
            </w:pPr>
          </w:p>
        </w:tc>
        <w:tc>
          <w:tcPr>
            <w:tcW w:w="198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Jerrold D. Dotson</w:t>
            </w:r>
          </w:p>
        </w:tc>
        <w:tc>
          <w:tcPr>
            <w:tcW w:w="20" w:type="dxa"/>
            <w:vAlign w:val="bottom"/>
          </w:tcPr>
          <w:p>
            <w:pPr>
              <w:spacing w:after="0"/>
              <w:rPr>
                <w:sz w:val="22"/>
                <w:szCs w:val="22"/>
                <w:color w:val="auto"/>
              </w:rPr>
            </w:pPr>
          </w:p>
        </w:tc>
        <w:tc>
          <w:tcPr>
            <w:tcW w:w="256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Chief Financial Officer</w:t>
            </w:r>
          </w:p>
        </w:tc>
        <w:tc>
          <w:tcPr>
            <w:tcW w:w="20" w:type="dxa"/>
            <w:vAlign w:val="bottom"/>
            <w:vMerge w:val="continue"/>
          </w:tcPr>
          <w:p>
            <w:pPr>
              <w:spacing w:after="0"/>
              <w:rPr>
                <w:sz w:val="22"/>
                <w:szCs w:val="22"/>
                <w:color w:val="auto"/>
              </w:rPr>
            </w:pPr>
          </w:p>
        </w:tc>
        <w:tc>
          <w:tcPr>
            <w:tcW w:w="1340" w:type="dxa"/>
            <w:vAlign w:val="bottom"/>
            <w:tcBorders>
              <w:bottom w:val="single" w:sz="8" w:color="808080"/>
            </w:tcBorders>
          </w:tcPr>
          <w:p>
            <w:pPr>
              <w:jc w:val="right"/>
              <w:ind w:right="212"/>
              <w:spacing w:after="0"/>
              <w:rPr>
                <w:sz w:val="20"/>
                <w:szCs w:val="20"/>
                <w:color w:val="auto"/>
              </w:rPr>
            </w:pPr>
            <w:r>
              <w:rPr>
                <w:rFonts w:ascii="Times New Roman" w:cs="Times New Roman" w:eastAsia="Times New Roman" w:hAnsi="Times New Roman"/>
                <w:sz w:val="22"/>
                <w:szCs w:val="22"/>
                <w:color w:val="auto"/>
                <w:w w:val="97"/>
              </w:rPr>
              <w:t>2019-12-11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0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5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40" w:firstLine="8"/>
        <w:spacing w:after="0" w:line="236" w:lineRule="auto"/>
        <w:tabs>
          <w:tab w:leader="none" w:pos="16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2" w:right="239" w:bottom="51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10"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2019-12-12T05:02:48Z</dcterms:created>
  <dcterms:modified xsi:type="dcterms:W3CDTF">2019-12-12T05:02:48Z</dcterms:modified>
</cp:coreProperties>
</file>