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13, 2018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VistaGen Therapeutics, Inc. (the "Company") announced today that the U.S. Patent and Trademark Office has issued two U.S. patents related to AV-101, the Company's oral new generation central nervous system ("CNS") product candidate in Phase 2 development for treatment of Major Depressive Disorder ("MDD"), consisting of U.S. Patent No. 9,993,453 related to AV-101's therapeutic uses to treat depression and U.S. Patent No. 9,993,450 related to AV-101's oral dosage formulations. A copy of the Company's press release is attached to this Current Report on Form 8-K as Exhibit 99.1 and is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June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w w:val="98"/>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w w:val="83"/>
              </w:rPr>
              <w:t>Press Release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74750"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Issued Two Key U.S. Patents for Treatment of Depression with AV-101</w:t>
      </w:r>
    </w:p>
    <w:p>
      <w:pPr>
        <w:spacing w:after="0" w:line="21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South San Francisco, CA (June 13,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 new</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medicines for depression and other central nervous system (CNS) diseases and disorders, today announced that the U.S. Patent and Trademark Office (USPTO) has issued the following two key U.S. patents related to AV-101, VistaGen’s oral new generation CNS product candidate in Phase 2 development for treatment of Major Depressive Disorder (MDD):</w:t>
      </w:r>
    </w:p>
    <w:p>
      <w:pPr>
        <w:spacing w:after="0" w:line="19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563C1"/>
        </w:rPr>
        <w:t>U.S. Patent No. 9,993,453</w:t>
      </w:r>
      <w:r>
        <w:rPr>
          <w:rFonts w:ascii="Arial" w:cs="Arial" w:eastAsia="Arial" w:hAnsi="Arial"/>
          <w:sz w:val="18"/>
          <w:szCs w:val="18"/>
          <w:color w:val="0563C1"/>
        </w:rPr>
        <w:t xml:space="preserve"> </w:t>
      </w:r>
      <w:r>
        <w:rPr>
          <w:rFonts w:ascii="Arial" w:cs="Arial" w:eastAsia="Arial" w:hAnsi="Arial"/>
          <w:sz w:val="18"/>
          <w:szCs w:val="18"/>
          <w:color w:val="000000"/>
        </w:rPr>
        <w:t>related to AV-101’s therapeutic uses to treat depression;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563C1"/>
        </w:rPr>
        <w:t>U.S. Patent No. 9,993,450</w:t>
      </w:r>
      <w:r>
        <w:rPr>
          <w:rFonts w:ascii="Arial" w:cs="Arial" w:eastAsia="Arial" w:hAnsi="Arial"/>
          <w:sz w:val="18"/>
          <w:szCs w:val="18"/>
          <w:color w:val="0563C1"/>
        </w:rPr>
        <w:t xml:space="preserve"> </w:t>
      </w:r>
      <w:r>
        <w:rPr>
          <w:rFonts w:ascii="Arial" w:cs="Arial" w:eastAsia="Arial" w:hAnsi="Arial"/>
          <w:sz w:val="18"/>
          <w:szCs w:val="18"/>
          <w:color w:val="000000"/>
        </w:rPr>
        <w:t>related to AV-101’s oral dosage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two new AV-101 U.S. patents above will not expire until at least 2034.</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issuance of these U.S. patents is a fundamental advancement of our plan to secure commercial exclusivity for AV-101 in the world’s major pharmaceutical markets," stated </w:t>
      </w:r>
      <w:r>
        <w:rPr>
          <w:rFonts w:ascii="Arial" w:cs="Arial" w:eastAsia="Arial" w:hAnsi="Arial"/>
          <w:sz w:val="16"/>
          <w:szCs w:val="16"/>
          <w:u w:val="single" w:color="auto"/>
          <w:color w:val="0563C1"/>
        </w:rPr>
        <w:t>Shawn Singh, Chief Executive Officer of VistaGen</w:t>
      </w:r>
      <w:r>
        <w:rPr>
          <w:rFonts w:ascii="Arial" w:cs="Arial" w:eastAsia="Arial" w:hAnsi="Arial"/>
          <w:sz w:val="16"/>
          <w:szCs w:val="16"/>
          <w:color w:val="auto"/>
        </w:rPr>
        <w:t>. “Our primary goal is to develop and commercialize AV-101 as an oral new generation antidepressant for convenient at-home use. We believe oral administration provides greater flexibility for location of care, which is optimal for people suffering with MDD, and the potential of rapid onset of symptom reduction can provide life-changing benefits for millions of people. Today’s U.S. patent issuances and the initiation earlier this year of ELEVATE, our U.S. multi-center Phase 2 study of AV-101 in MDD, are milestones in our AV-101 MDD program, each a significant step forward in our efforts to provide new treatment alternatives to millions of people battling depression and its consequences every day.”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AV-101 is an oral N-methyl-D-aspartate receptor glycine B (NMDAR GlyB) antagonist in Phase 2 clinical development in the United States. </w:t>
      </w:r>
      <w:r>
        <w:rPr>
          <w:rFonts w:ascii="Arial" w:cs="Arial" w:eastAsia="Arial" w:hAnsi="Arial"/>
          <w:sz w:val="18"/>
          <w:szCs w:val="18"/>
          <w:u w:val="single" w:color="auto"/>
          <w:color w:val="0563C1"/>
        </w:rPr>
        <w:t>ELEVATE</w:t>
      </w:r>
      <w:r>
        <w:rPr>
          <w:rFonts w:ascii="Arial" w:cs="Arial" w:eastAsia="Arial" w:hAnsi="Arial"/>
          <w:sz w:val="18"/>
          <w:szCs w:val="18"/>
          <w:color w:val="auto"/>
        </w:rPr>
        <w:t xml:space="preserve"> is VistaGen’s ongoing Phase 2, multi-center, randomized, double-blind, placebo-controlled clinical trial designed to evaluate the efficacy and safety of adjunctive use of oral AV-101 for MDD in patients with an inadequate response to standard antidepressant therapy with either an FDA-approved selective serotonin reuptake inhibitor (SSRI) or serotonin norepinephrine reuptake inhibitor (SNRI). Dr. Maurizio Fava of Massachusetts General Hospital and Harvard Medical School is the Principal Investigator of VistaGen’s ELEVATE study.</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AV-101 belongs to a new generation of investigational medicines in neuropsychiatry known as glutamate receptor modulators having the potential to treat MDD faster than current FDA-approved SSRIs and SNRIs. AV-101’s </w:t>
      </w:r>
      <w:r>
        <w:rPr>
          <w:rFonts w:ascii="Arial" w:cs="Arial" w:eastAsia="Arial" w:hAnsi="Arial"/>
          <w:sz w:val="16"/>
          <w:szCs w:val="16"/>
          <w:u w:val="single" w:color="auto"/>
          <w:color w:val="0563C1"/>
        </w:rPr>
        <w:t>mechanism of action</w:t>
      </w:r>
      <w:r>
        <w:rPr>
          <w:rFonts w:ascii="Arial" w:cs="Arial" w:eastAsia="Arial" w:hAnsi="Arial"/>
          <w:sz w:val="16"/>
          <w:szCs w:val="16"/>
          <w:color w:val="auto"/>
        </w:rPr>
        <w:t xml:space="preserve"> (MOA) is fundamentally different from all current FDA-approved SSRIs and SNRIs for depression, most of which, if effective for a given patient, take many weeks to achieve therapeutic benefits. AV-101 targets a receptor for glutamate, the most prevalent neurotransmitter in the brain. AV-101 inhibits NMDA receptor activity, activates AMPA pathways and has the potential to achieve ketamine-like antidepressant effects as an oral drug candidate for at-home use that does not cause ketamine’s side effects and safety concerns. AV-101 may also have the potential to treat neuropathic pain, epilepsy, Parkinson's disease levodopa-induced dyskinesia, suicidal ideation and other CNS diseases and disorders where modulation of the NMDA receptors and activation of AMPA pathways may achieve therapeutic benefits. The FDA has </w:t>
      </w:r>
      <w:r>
        <w:rPr>
          <w:rFonts w:ascii="Arial" w:cs="Arial" w:eastAsia="Arial" w:hAnsi="Arial"/>
          <w:sz w:val="16"/>
          <w:szCs w:val="16"/>
          <w:u w:val="single" w:color="auto"/>
          <w:color w:val="0563C1"/>
        </w:rPr>
        <w:t>granted Fast Track designation</w:t>
      </w:r>
      <w:r>
        <w:rPr>
          <w:rFonts w:ascii="Arial" w:cs="Arial" w:eastAsia="Arial" w:hAnsi="Arial"/>
          <w:sz w:val="16"/>
          <w:szCs w:val="16"/>
          <w:color w:val="auto"/>
        </w:rPr>
        <w:t xml:space="preserve"> to AV-101 for development as a potential adjunctive treatment of MDD.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VistaGen Therapeutics, Inc. is a clinical-stage biopharmaceutical company developing new generation medicines for depression and other CNS diseases and disorders with high unmet need. VistaGen's lead CNS product candidate, AV-101, is an oral NMDAR GlyB antagonist in Phase 2 clinical development in the United States for MDD and other CNS indications.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of AV-101, the potential of AV-101 for the treatment of MDD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ELEVATE study that cause us to discontinue further development of AV-101, (ii) we may not be able to successfully demonstrate the safety and efficacy of AV-101 at each stage of clinical development, (iii)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(iv) decisions or actions of regulatory agencies may negatively affect the progress of the ELEVATE study or the initiation, timing and progress of future AV-101 clinical trials, and our ability to proceed with further clinical studies or to obtain marketing approval, (v) we may not be able to obtain or maintain adequate intellectual property protection and other forms of marketing and data exclusivity for AV-101, (vi) we may not have access to or be able to secure substantial additional capital to support our operations, including clinical development of AV-101 activities described above; and (vii) we may encounter technical and other unexpected hurdles in the manufacturing and development of AV-101 or other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 I</w:t>
      </w:r>
      <w:r>
        <w:rPr>
          <w:rFonts w:ascii="Arial" w:cs="Arial" w:eastAsia="Arial" w:hAnsi="Arial"/>
          <w:sz w:val="16"/>
          <w:szCs w:val="16"/>
          <w:color w:val="auto"/>
        </w:rPr>
        <w:t>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-287020</wp:posOffset>
            </wp:positionV>
            <wp:extent cx="60718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12890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2020-01-15T17:25:53Z</dcterms:created>
  <dcterms:modified xsi:type="dcterms:W3CDTF">2020-01-15T17:25:53Z</dcterms:modified>
</cp:coreProperties>
</file>