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7"/>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13970</wp:posOffset>
            </wp:positionV>
            <wp:extent cx="7047230" cy="45643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56438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20" w:space="380"/>
            <w:col w:w="8480"/>
          </w:cols>
          <w:pgMar w:left="460" w:top="220"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Cunningham Ann Michelle</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VISTAGEN THERAPEUTICS, INC.</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343 ALLERTON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jc w:val="center"/>
        <w:ind w:right="95"/>
        <w:spacing w:after="0"/>
        <w:rPr>
          <w:rFonts w:ascii="Arial" w:cs="Arial" w:eastAsia="Arial" w:hAnsi="Arial"/>
          <w:sz w:val="18"/>
          <w:szCs w:val="18"/>
          <w:color w:val="0000EE"/>
        </w:rPr>
      </w:pPr>
      <w:hyperlink r:id="rId13">
        <w:r>
          <w:rPr>
            <w:rFonts w:ascii="Arial" w:cs="Arial" w:eastAsia="Arial" w:hAnsi="Arial"/>
            <w:sz w:val="18"/>
            <w:szCs w:val="18"/>
            <w:u w:val="single" w:color="auto"/>
            <w:color w:val="0000EE"/>
          </w:rPr>
          <w:t>VistaGen Therapeutics, Inc.</w:t>
        </w:r>
        <w:r>
          <w:rPr>
            <w:rFonts w:ascii="Arial" w:cs="Arial" w:eastAsia="Arial" w:hAnsi="Arial"/>
            <w:sz w:val="18"/>
            <w:szCs w:val="18"/>
            <w:color w:val="0000EE"/>
          </w:rPr>
          <w:t xml:space="preserve"> </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4"/>
          <w:szCs w:val="14"/>
          <w:color w:val="0000FF"/>
        </w:rPr>
        <w:t>VTGN</w:t>
      </w:r>
      <w:r>
        <w:rPr>
          <w:rFonts w:ascii="Arial" w:cs="Arial" w:eastAsia="Arial" w:hAnsi="Arial"/>
          <w:sz w:val="18"/>
          <w:szCs w:val="18"/>
          <w:color w:val="0000EE"/>
        </w:rPr>
        <w:t xml:space="preserve"> </w:t>
      </w:r>
      <w:r>
        <w:rPr>
          <w:rFonts w:ascii="Arial" w:cs="Arial" w:eastAsia="Arial" w:hAnsi="Arial"/>
          <w:sz w:val="18"/>
          <w:szCs w:val="18"/>
          <w:color w:val="000000"/>
        </w:rPr>
        <w:t>]</w:t>
      </w:r>
    </w:p>
    <w:p>
      <w:pPr>
        <w:spacing w:after="0" w:line="200" w:lineRule="exact"/>
        <w:rPr>
          <w:sz w:val="24"/>
          <w:szCs w:val="24"/>
          <w:color w:val="auto"/>
        </w:rPr>
      </w:pPr>
    </w:p>
    <w:p>
      <w:pPr>
        <w:spacing w:after="0" w:line="26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05/01/2021</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5" w:right="660" w:hanging="5"/>
        <w:spacing w:after="0" w:line="235"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185" w:type="dxa"/>
        <w:tblCellMar>
          <w:top w:w="0" w:type="dxa"/>
          <w:left w:w="0" w:type="dxa"/>
          <w:bottom w:w="0" w:type="dxa"/>
          <w:right w:w="0" w:type="dxa"/>
        </w:tblCellMar>
      </w:tblPr>
      <w:tr>
        <w:trPr>
          <w:trHeight w:val="209"/>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3"/>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0"/>
        </w:trPr>
        <w:tc>
          <w:tcPr>
            <w:tcW w:w="24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5"/>
        <w:spacing w:after="0"/>
        <w:rPr>
          <w:sz w:val="20"/>
          <w:szCs w:val="20"/>
          <w:color w:val="auto"/>
        </w:rPr>
      </w:pPr>
      <w:r>
        <w:rPr>
          <w:rFonts w:ascii="Arial" w:cs="Arial" w:eastAsia="Arial" w:hAnsi="Arial"/>
          <w:sz w:val="16"/>
          <w:szCs w:val="16"/>
          <w:color w:val="0000FF"/>
        </w:rPr>
        <w:t>CHIEF COMMERCIAL OFFICER</w:t>
      </w:r>
    </w:p>
    <w:p>
      <w:pPr>
        <w:spacing w:after="0" w:line="427" w:lineRule="exact"/>
        <w:rPr>
          <w:sz w:val="24"/>
          <w:szCs w:val="24"/>
          <w:color w:val="auto"/>
        </w:rPr>
      </w:pPr>
    </w:p>
    <w:p>
      <w:pPr>
        <w:sectPr>
          <w:pgSz w:w="11900" w:h="16838" w:orient="portrait"/>
          <w:cols w:equalWidth="0" w:num="3">
            <w:col w:w="3180" w:space="720"/>
            <w:col w:w="3115" w:space="720"/>
            <w:col w:w="3345"/>
          </w:cols>
          <w:pgMar w:left="460" w:top="220" w:right="359" w:bottom="1440" w:gutter="0" w:footer="0" w:header="0"/>
          <w:type w:val="continuous"/>
        </w:sectPr>
      </w:pPr>
    </w:p>
    <w:tbl>
      <w:tblPr>
        <w:tblLayout w:type="fixed"/>
        <w:tblInd w:w="0" w:type="dxa"/>
        <w:tblCellMar>
          <w:top w:w="0" w:type="dxa"/>
          <w:left w:w="0" w:type="dxa"/>
          <w:bottom w:w="0" w:type="dxa"/>
          <w:right w:w="0" w:type="dxa"/>
        </w:tblCellMar>
      </w:tblP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108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3560" w:type="dxa"/>
            <w:vAlign w:val="bottom"/>
            <w:tcBorders>
              <w:top w:val="single" w:sz="8" w:color="2C2C2C"/>
              <w:bottom w:val="single" w:sz="8" w:color="2C2C2C"/>
            </w:tcBorders>
            <w:gridSpan w:val="7"/>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560" w:type="dxa"/>
            <w:vAlign w:val="bottom"/>
            <w:tcBorders>
              <w:top w:val="single" w:sz="8" w:color="2C2C2C"/>
              <w:bottom w:val="single" w:sz="8" w:color="2C2C2C"/>
            </w:tcBorders>
            <w:gridSpan w:val="8"/>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vMerge w:val="restart"/>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EEEEEE"/>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1060" w:type="dxa"/>
            <w:vAlign w:val="bottom"/>
            <w:shd w:val="clear" w:color="auto" w:fill="EEEEEE"/>
          </w:tcPr>
          <w:p>
            <w:pPr>
              <w:spacing w:after="0" w:line="20" w:lineRule="exact"/>
              <w:rPr>
                <w:sz w:val="1"/>
                <w:szCs w:val="1"/>
                <w:color w:val="auto"/>
              </w:rPr>
            </w:pPr>
          </w:p>
        </w:tc>
        <w:tc>
          <w:tcPr>
            <w:tcW w:w="1080" w:type="dxa"/>
            <w:vAlign w:val="bottom"/>
            <w:shd w:val="clear" w:color="auto" w:fill="EEEEEE"/>
          </w:tcPr>
          <w:p>
            <w:pPr>
              <w:spacing w:after="0" w:line="20" w:lineRule="exact"/>
              <w:rPr>
                <w:sz w:val="1"/>
                <w:szCs w:val="1"/>
                <w:color w:val="auto"/>
              </w:rPr>
            </w:pPr>
          </w:p>
        </w:tc>
        <w:tc>
          <w:tcPr>
            <w:tcW w:w="16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60" w:type="dxa"/>
            <w:vAlign w:val="bottom"/>
            <w:gridSpan w:val="7"/>
            <w:vMerge w:val="continue"/>
          </w:tcPr>
          <w:p>
            <w:pPr>
              <w:spacing w:after="0" w:line="20" w:lineRule="exact"/>
              <w:rPr>
                <w:sz w:val="1"/>
                <w:szCs w:val="1"/>
                <w:color w:val="auto"/>
              </w:rPr>
            </w:pPr>
          </w:p>
        </w:tc>
        <w:tc>
          <w:tcPr>
            <w:tcW w:w="3560" w:type="dxa"/>
            <w:vAlign w:val="bottom"/>
            <w:gridSpan w:val="8"/>
            <w:vMerge w:val="continue"/>
          </w:tcPr>
          <w:p>
            <w:pPr>
              <w:spacing w:after="0" w:line="20" w:lineRule="exact"/>
              <w:rPr>
                <w:sz w:val="1"/>
                <w:szCs w:val="1"/>
                <w:color w:val="auto"/>
              </w:rPr>
            </w:pPr>
          </w:p>
        </w:tc>
        <w:tc>
          <w:tcPr>
            <w:tcW w:w="1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7"/>
            <w:vMerge w:val="continue"/>
          </w:tcPr>
          <w:p>
            <w:pPr>
              <w:spacing w:after="0"/>
              <w:rPr>
                <w:sz w:val="11"/>
                <w:szCs w:val="11"/>
                <w:color w:val="auto"/>
              </w:rPr>
            </w:pPr>
          </w:p>
        </w:tc>
        <w:tc>
          <w:tcPr>
            <w:tcW w:w="3560" w:type="dxa"/>
            <w:vAlign w:val="bottom"/>
            <w:gridSpan w:val="8"/>
            <w:vMerge w:val="continue"/>
          </w:tcPr>
          <w:p>
            <w:pPr>
              <w:spacing w:after="0"/>
              <w:rPr>
                <w:sz w:val="11"/>
                <w:szCs w:val="11"/>
                <w:color w:val="auto"/>
              </w:rPr>
            </w:pPr>
          </w:p>
        </w:tc>
        <w:tc>
          <w:tcPr>
            <w:tcW w:w="1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gridSpan w:val="2"/>
            <w:vMerge w:val="restart"/>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SOUTH SAN</w:t>
            </w: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200" w:type="dxa"/>
            <w:vAlign w:val="bottom"/>
            <w:gridSpan w:val="2"/>
          </w:tcPr>
          <w:p>
            <w:pPr>
              <w:ind w:left="20"/>
              <w:spacing w:after="0"/>
              <w:rPr>
                <w:sz w:val="20"/>
                <w:szCs w:val="20"/>
                <w:color w:val="auto"/>
              </w:rPr>
            </w:pPr>
            <w:r>
              <w:rPr>
                <w:rFonts w:ascii="Arial" w:cs="Arial" w:eastAsia="Arial" w:hAnsi="Arial"/>
                <w:sz w:val="17"/>
                <w:szCs w:val="17"/>
                <w:color w:val="0000FF"/>
              </w:rPr>
              <w:t>CA</w:t>
            </w:r>
          </w:p>
        </w:tc>
        <w:tc>
          <w:tcPr>
            <w:tcW w:w="1080" w:type="dxa"/>
            <w:vAlign w:val="bottom"/>
          </w:tcPr>
          <w:p>
            <w:pPr>
              <w:ind w:left="40"/>
              <w:spacing w:after="0"/>
              <w:rPr>
                <w:sz w:val="20"/>
                <w:szCs w:val="20"/>
                <w:color w:val="auto"/>
              </w:rPr>
            </w:pPr>
            <w:r>
              <w:rPr>
                <w:rFonts w:ascii="Arial" w:cs="Arial" w:eastAsia="Arial" w:hAnsi="Arial"/>
                <w:sz w:val="17"/>
                <w:szCs w:val="17"/>
                <w:color w:val="0000FF"/>
              </w:rPr>
              <w:t>94080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gridSpan w:val="2"/>
          </w:tcPr>
          <w:p>
            <w:pPr>
              <w:ind w:left="540"/>
              <w:spacing w:after="0"/>
              <w:rPr>
                <w:sz w:val="20"/>
                <w:szCs w:val="20"/>
                <w:color w:val="auto"/>
              </w:rPr>
            </w:pPr>
            <w:r>
              <w:rPr>
                <w:rFonts w:ascii="Arial" w:cs="Arial" w:eastAsia="Arial" w:hAnsi="Arial"/>
                <w:sz w:val="17"/>
                <w:szCs w:val="17"/>
                <w:color w:val="0000FF"/>
                <w:w w:val="87"/>
              </w:rPr>
              <w:t>X</w:t>
            </w:r>
          </w:p>
        </w:tc>
        <w:tc>
          <w:tcPr>
            <w:tcW w:w="6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ind w:left="20"/>
              <w:spacing w:after="0" w:line="166" w:lineRule="exact"/>
              <w:rPr>
                <w:sz w:val="20"/>
                <w:szCs w:val="20"/>
                <w:color w:val="auto"/>
              </w:rPr>
            </w:pPr>
            <w:r>
              <w:rPr>
                <w:rFonts w:ascii="Arial" w:cs="Arial" w:eastAsia="Arial" w:hAnsi="Arial"/>
                <w:sz w:val="17"/>
                <w:szCs w:val="17"/>
                <w:color w:val="0000FF"/>
              </w:rPr>
              <w:t>FRANCISCO</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960" w:type="dxa"/>
            <w:vAlign w:val="bottom"/>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ind w:left="140"/>
              <w:spacing w:after="0" w:line="95" w:lineRule="exact"/>
              <w:rPr>
                <w:sz w:val="20"/>
                <w:szCs w:val="20"/>
                <w:color w:val="auto"/>
              </w:rPr>
            </w:pPr>
            <w:r>
              <w:rPr>
                <w:rFonts w:ascii="Arial" w:cs="Arial" w:eastAsia="Arial" w:hAnsi="Arial"/>
                <w:sz w:val="11"/>
                <w:szCs w:val="11"/>
                <w:color w:val="auto"/>
              </w:rPr>
              <w:t>Person</w:t>
            </w: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72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4"/>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line="124" w:lineRule="exact"/>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4"/>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1320" w:type="dxa"/>
            <w:vAlign w:val="bottom"/>
            <w:tcBorders>
              <w:bottom w:val="single" w:sz="8" w:color="2C2C2C"/>
            </w:tcBorders>
            <w:gridSpan w:val="3"/>
          </w:tcPr>
          <w:p>
            <w:pPr>
              <w:spacing w:after="0"/>
              <w:rPr>
                <w:sz w:val="7"/>
                <w:szCs w:val="7"/>
                <w:color w:val="auto"/>
              </w:rPr>
            </w:pPr>
          </w:p>
        </w:tc>
        <w:tc>
          <w:tcPr>
            <w:tcW w:w="1580" w:type="dxa"/>
            <w:vAlign w:val="bottom"/>
            <w:tcBorders>
              <w:bottom w:val="single" w:sz="8" w:color="2C2C2C"/>
            </w:tcBorders>
            <w:gridSpan w:val="4"/>
          </w:tcPr>
          <w:p>
            <w:pPr>
              <w:spacing w:after="0"/>
              <w:rPr>
                <w:sz w:val="7"/>
                <w:szCs w:val="7"/>
                <w:color w:val="auto"/>
              </w:rPr>
            </w:pPr>
          </w:p>
        </w:tc>
        <w:tc>
          <w:tcPr>
            <w:tcW w:w="2600" w:type="dxa"/>
            <w:vAlign w:val="bottom"/>
            <w:tcBorders>
              <w:bottom w:val="single" w:sz="8" w:color="2C2C2C"/>
            </w:tcBorders>
            <w:gridSpan w:val="4"/>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4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24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520" w:type="dxa"/>
            <w:vAlign w:val="bottom"/>
          </w:tcPr>
          <w:p>
            <w:pPr>
              <w:spacing w:after="0"/>
              <w:rPr>
                <w:sz w:val="14"/>
                <w:szCs w:val="14"/>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3"/>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24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52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20" w:type="dxa"/>
            <w:vAlign w:val="bottom"/>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2.53</w:t>
            </w:r>
          </w:p>
        </w:tc>
        <w:tc>
          <w:tcPr>
            <w:tcW w:w="140" w:type="dxa"/>
            <w:vAlign w:val="bottom"/>
          </w:tcPr>
          <w:p>
            <w:pPr>
              <w:spacing w:after="0"/>
              <w:rPr>
                <w:sz w:val="17"/>
                <w:szCs w:val="17"/>
                <w:color w:val="auto"/>
              </w:rPr>
            </w:pPr>
          </w:p>
        </w:tc>
        <w:tc>
          <w:tcPr>
            <w:tcW w:w="1060" w:type="dxa"/>
            <w:vAlign w:val="bottom"/>
          </w:tcPr>
          <w:p>
            <w:pPr>
              <w:ind w:left="240"/>
              <w:spacing w:after="0"/>
              <w:rPr>
                <w:sz w:val="20"/>
                <w:szCs w:val="20"/>
                <w:color w:val="auto"/>
              </w:rPr>
            </w:pPr>
            <w:r>
              <w:rPr>
                <w:rFonts w:ascii="Arial" w:cs="Arial" w:eastAsia="Arial" w:hAnsi="Arial"/>
                <w:sz w:val="13"/>
                <w:szCs w:val="13"/>
                <w:color w:val="0000FF"/>
              </w:rPr>
              <w:t>05/01/2021</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spacing w:after="0"/>
              <w:rPr>
                <w:sz w:val="20"/>
                <w:szCs w:val="20"/>
                <w:color w:val="auto"/>
              </w:rPr>
            </w:pPr>
            <w:r>
              <w:rPr>
                <w:rFonts w:ascii="Arial" w:cs="Arial" w:eastAsia="Arial" w:hAnsi="Arial"/>
                <w:sz w:val="13"/>
                <w:szCs w:val="13"/>
                <w:color w:val="0000FF"/>
              </w:rPr>
              <w:t>A</w:t>
            </w:r>
          </w:p>
        </w:tc>
        <w:tc>
          <w:tcPr>
            <w:tcW w:w="660" w:type="dxa"/>
            <w:vAlign w:val="bottom"/>
          </w:tcPr>
          <w:p>
            <w:pPr>
              <w:ind w:left="100"/>
              <w:spacing w:after="0"/>
              <w:rPr>
                <w:sz w:val="20"/>
                <w:szCs w:val="20"/>
                <w:color w:val="auto"/>
              </w:rPr>
            </w:pPr>
            <w:r>
              <w:rPr>
                <w:rFonts w:ascii="Arial" w:cs="Arial" w:eastAsia="Arial" w:hAnsi="Arial"/>
                <w:sz w:val="13"/>
                <w:szCs w:val="13"/>
                <w:color w:val="0000FF"/>
              </w:rPr>
              <w:t>300,000</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00" w:type="dxa"/>
            <w:vAlign w:val="bottom"/>
          </w:tcPr>
          <w:p>
            <w:pPr>
              <w:ind w:left="40"/>
              <w:spacing w:after="0"/>
              <w:rPr>
                <w:sz w:val="20"/>
                <w:szCs w:val="20"/>
                <w:color w:val="auto"/>
              </w:rPr>
            </w:pPr>
            <w:r>
              <w:rPr>
                <w:rFonts w:ascii="Arial" w:cs="Arial" w:eastAsia="Arial" w:hAnsi="Arial"/>
                <w:sz w:val="13"/>
                <w:szCs w:val="13"/>
                <w:color w:val="0000FF"/>
                <w:w w:val="98"/>
              </w:rPr>
              <w:t>05/01/2031</w:t>
            </w:r>
          </w:p>
        </w:tc>
        <w:tc>
          <w:tcPr>
            <w:tcW w:w="660" w:type="dxa"/>
            <w:vAlign w:val="bottom"/>
          </w:tcPr>
          <w:p>
            <w:pPr>
              <w:ind w:left="60"/>
              <w:spacing w:after="0"/>
              <w:rPr>
                <w:sz w:val="20"/>
                <w:szCs w:val="20"/>
                <w:color w:val="auto"/>
              </w:rPr>
            </w:pPr>
            <w:r>
              <w:rPr>
                <w:rFonts w:ascii="Arial" w:cs="Arial" w:eastAsia="Arial" w:hAnsi="Arial"/>
                <w:sz w:val="13"/>
                <w:szCs w:val="13"/>
                <w:color w:val="0000FF"/>
              </w:rPr>
              <w:t>Common</w:t>
            </w:r>
          </w:p>
        </w:tc>
        <w:tc>
          <w:tcPr>
            <w:tcW w:w="620" w:type="dxa"/>
            <w:vAlign w:val="bottom"/>
          </w:tcPr>
          <w:p>
            <w:pPr>
              <w:spacing w:after="0"/>
              <w:rPr>
                <w:sz w:val="20"/>
                <w:szCs w:val="20"/>
                <w:color w:val="auto"/>
              </w:rPr>
            </w:pPr>
            <w:r>
              <w:rPr>
                <w:rFonts w:ascii="Arial" w:cs="Arial" w:eastAsia="Arial" w:hAnsi="Arial"/>
                <w:sz w:val="17"/>
                <w:szCs w:val="17"/>
                <w:color w:val="0000FF"/>
                <w:w w:val="97"/>
              </w:rPr>
              <w:t>300,000</w:t>
            </w:r>
          </w:p>
        </w:tc>
        <w:tc>
          <w:tcPr>
            <w:tcW w:w="40" w:type="dxa"/>
            <w:vAlign w:val="bottom"/>
          </w:tcPr>
          <w:p>
            <w:pPr>
              <w:spacing w:after="0"/>
              <w:rPr>
                <w:sz w:val="17"/>
                <w:szCs w:val="17"/>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80" w:type="dxa"/>
            <w:vAlign w:val="bottom"/>
            <w:gridSpan w:val="2"/>
          </w:tcPr>
          <w:p>
            <w:pPr>
              <w:ind w:left="220"/>
              <w:spacing w:after="0"/>
              <w:rPr>
                <w:sz w:val="20"/>
                <w:szCs w:val="20"/>
                <w:color w:val="auto"/>
              </w:rPr>
            </w:pPr>
            <w:r>
              <w:rPr>
                <w:rFonts w:ascii="Arial" w:cs="Arial" w:eastAsia="Arial" w:hAnsi="Arial"/>
                <w:sz w:val="13"/>
                <w:szCs w:val="13"/>
                <w:color w:val="0000FF"/>
              </w:rPr>
              <w:t>300,000</w:t>
            </w: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Arial" w:cs="Arial" w:eastAsia="Arial" w:hAnsi="Arial"/>
                <w:sz w:val="10"/>
                <w:szCs w:val="10"/>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ind w:left="160"/>
              <w:spacing w:after="0" w:line="91" w:lineRule="exact"/>
              <w:rPr>
                <w:sz w:val="20"/>
                <w:szCs w:val="20"/>
                <w:color w:val="auto"/>
              </w:rPr>
            </w:pPr>
            <w:r>
              <w:rPr>
                <w:rFonts w:ascii="Arial" w:cs="Arial" w:eastAsia="Arial" w:hAnsi="Arial"/>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8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40" w:right="340"/>
        <w:spacing w:after="0" w:line="243"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25% of the stock options vest on the one-year anniversary of the grant date, with the remaining 75% vesting ratably on a monthly basis over the 36 months thereafter. Stock options were granted in connection with the Reporting Person's appointment to the Issuer's Board of Directors and pursuant to the Issuer's 2019 Omnibus Equity Incentive Plan.</w:t>
      </w:r>
    </w:p>
    <w:p>
      <w:pPr>
        <w:ind w:left="6600"/>
        <w:spacing w:after="0" w:line="182" w:lineRule="auto"/>
        <w:rPr>
          <w:sz w:val="20"/>
          <w:szCs w:val="20"/>
          <w:color w:val="auto"/>
        </w:rPr>
      </w:pPr>
      <w:r>
        <w:rPr>
          <w:rFonts w:ascii="Arial" w:cs="Arial" w:eastAsia="Arial" w:hAnsi="Arial"/>
          <w:sz w:val="16"/>
          <w:szCs w:val="16"/>
          <w:color w:val="0000FF"/>
        </w:rPr>
        <w:t xml:space="preserve">/s/ Jerrold D. Dotson, Attorney- </w:t>
      </w:r>
      <w:r>
        <w:rPr>
          <w:rFonts w:ascii="Arial" w:cs="Arial" w:eastAsia="Arial" w:hAnsi="Arial"/>
          <w:sz w:val="31"/>
          <w:szCs w:val="31"/>
          <w:color w:val="0000FF"/>
          <w:vertAlign w:val="subscript"/>
        </w:rPr>
        <w:t>05/04/2021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354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3540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-21590</wp:posOffset>
            </wp:positionV>
            <wp:extent cx="2971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7180"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-86360</wp:posOffset>
            </wp:positionV>
            <wp:extent cx="4781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78155" cy="8255"/>
                    </a:xfrm>
                    <a:prstGeom prst="rect">
                      <a:avLst/>
                    </a:prstGeom>
                    <a:noFill/>
                  </pic:spPr>
                </pic:pic>
              </a:graphicData>
            </a:graphic>
          </wp:anchor>
        </w:drawing>
      </w:r>
    </w:p>
    <w:p>
      <w:pPr>
        <w:spacing w:after="0" w:line="33"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28"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64572" TargetMode="External"/><Relationship Id="rId13" Type="http://schemas.openxmlformats.org/officeDocument/2006/relationships/hyperlink" Target="http://www.sec.gov/cgi-bin/browse-edgar?action=getcompany&amp;CIK=00014116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2021-05-04T15:46:28Z</dcterms:created>
  <dcterms:modified xsi:type="dcterms:W3CDTF">2021-05-04T15:46:28Z</dcterms:modified>
</cp:coreProperties>
</file>