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564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6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FitzPatrick Margaret M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VTGN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85"/>
        <w:spacing w:after="0"/>
        <w:tabs>
          <w:tab w:leader="none" w:pos="505" w:val="left"/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1.37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stock options granted pursuant to the Issuer's Amended and Restated 2019 Omnibus Equity Incentive Plan, which vest in twelve equal monthly installments, beginning on the date of the grant.</w:t>
      </w:r>
    </w:p>
    <w:p>
      <w:pPr>
        <w:ind w:left="660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354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2971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73879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2022-03-03T15:17:43Z</dcterms:created>
  <dcterms:modified xsi:type="dcterms:W3CDTF">2022-03-03T15:17:43Z</dcterms:modified>
</cp:coreProperties>
</file>