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Edick Paul 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Vistagen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VTGN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VISTAGEN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343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Paul R. Edick</w:t>
            </w:r>
          </w:p>
        </w:tc>
        <w:tc>
          <w:tcPr>
            <w:tcW w:w="2440" w:type="dxa"/>
            <w:vAlign w:val="bottom"/>
            <w:gridSpan w:val="4"/>
          </w:tcPr>
          <w:p>
            <w:pPr>
              <w:jc w:val="right"/>
              <w:ind w:right="1300"/>
              <w:spacing w:after="0"/>
              <w:rPr>
                <w:sz w:val="20"/>
                <w:szCs w:val="20"/>
                <w:color w:val="auto"/>
              </w:rPr>
            </w:pPr>
            <w:r>
              <w:rPr>
                <w:rFonts w:ascii="Times New Roman" w:cs="Times New Roman" w:eastAsia="Times New Roman" w:hAnsi="Times New Roman"/>
                <w:sz w:val="20"/>
                <w:szCs w:val="20"/>
                <w:color w:val="0000FF"/>
              </w:rPr>
              <w:t>11/04/2025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19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4"/>
          <w:szCs w:val="24"/>
          <w:color w:val="auto"/>
        </w:rPr>
        <w:t>The undersigned hereby makes, constitutes and appoints each of Shawn K. Singh and Reid G. Adler,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Vistagen Therapeutics, Inc. (the “Company”), to:</w:t>
      </w:r>
    </w:p>
    <w:p>
      <w:pPr>
        <w:spacing w:after="0" w:line="168" w:lineRule="exact"/>
        <w:rPr>
          <w:sz w:val="20"/>
          <w:szCs w:val="20"/>
          <w:color w:val="auto"/>
        </w:rPr>
      </w:pPr>
    </w:p>
    <w:p>
      <w:pPr>
        <w:jc w:val="both"/>
        <w:ind w:left="720" w:hanging="360"/>
        <w:spacing w:after="0"/>
        <w:tabs>
          <w:tab w:leader="none" w:pos="69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4" w:lineRule="exact"/>
        <w:rPr>
          <w:rFonts w:ascii="Arial" w:cs="Arial" w:eastAsia="Arial" w:hAnsi="Arial"/>
          <w:sz w:val="21"/>
          <w:szCs w:val="21"/>
          <w:color w:val="auto"/>
        </w:rPr>
      </w:pPr>
    </w:p>
    <w:p>
      <w:pPr>
        <w:jc w:val="both"/>
        <w:ind w:left="720" w:hanging="360"/>
        <w:spacing w:after="0" w:line="241" w:lineRule="auto"/>
        <w:tabs>
          <w:tab w:leader="none" w:pos="69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3" w:lineRule="exact"/>
        <w:rPr>
          <w:rFonts w:ascii="Arial" w:cs="Arial" w:eastAsia="Arial" w:hAnsi="Arial"/>
          <w:sz w:val="21"/>
          <w:szCs w:val="21"/>
          <w:color w:val="auto"/>
        </w:rPr>
      </w:pPr>
    </w:p>
    <w:p>
      <w:pPr>
        <w:ind w:left="720" w:hanging="360"/>
        <w:spacing w:after="0" w:line="266" w:lineRule="auto"/>
        <w:tabs>
          <w:tab w:leader="none" w:pos="69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4"/>
          <w:szCs w:val="24"/>
          <w:u w:val="single" w:color="auto"/>
          <w:color w:val="auto"/>
        </w:rPr>
        <w:t>Section 5</w:t>
      </w:r>
      <w:r>
        <w:rPr>
          <w:rFonts w:ascii="Times New Roman" w:cs="Times New Roman" w:eastAsia="Times New Roman" w:hAnsi="Times New Roman"/>
          <w:sz w:val="24"/>
          <w:szCs w:val="24"/>
          <w:color w:val="auto"/>
        </w:rPr>
        <w:t xml:space="preserve"> below;</w:t>
      </w:r>
    </w:p>
    <w:p>
      <w:pPr>
        <w:spacing w:after="0" w:line="153" w:lineRule="exact"/>
        <w:rPr>
          <w:rFonts w:ascii="Arial" w:cs="Arial" w:eastAsia="Arial" w:hAnsi="Arial"/>
          <w:sz w:val="21"/>
          <w:szCs w:val="21"/>
          <w:color w:val="auto"/>
        </w:rPr>
      </w:pPr>
    </w:p>
    <w:p>
      <w:pPr>
        <w:ind w:left="720" w:hanging="360"/>
        <w:spacing w:after="0" w:line="266" w:lineRule="auto"/>
        <w:tabs>
          <w:tab w:leader="none" w:pos="69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File, submit or otherwise deliver SEC Filings to any securities exchange on which the Company’s securities may be listed or traded;</w:t>
      </w:r>
    </w:p>
    <w:p>
      <w:pPr>
        <w:spacing w:after="0" w:line="168" w:lineRule="exact"/>
        <w:rPr>
          <w:rFonts w:ascii="Arial" w:cs="Arial" w:eastAsia="Arial" w:hAnsi="Arial"/>
          <w:sz w:val="21"/>
          <w:szCs w:val="21"/>
          <w:color w:val="auto"/>
        </w:rPr>
      </w:pPr>
    </w:p>
    <w:p>
      <w:pPr>
        <w:jc w:val="both"/>
        <w:ind w:left="720" w:hanging="360"/>
        <w:spacing w:after="0"/>
        <w:tabs>
          <w:tab w:leader="none" w:pos="69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84" w:lineRule="exact"/>
        <w:rPr>
          <w:rFonts w:ascii="Arial" w:cs="Arial" w:eastAsia="Arial" w:hAnsi="Arial"/>
          <w:sz w:val="21"/>
          <w:szCs w:val="21"/>
          <w:color w:val="auto"/>
        </w:rPr>
      </w:pPr>
    </w:p>
    <w:p>
      <w:pPr>
        <w:jc w:val="both"/>
        <w:ind w:left="720" w:hanging="360"/>
        <w:spacing w:after="0" w:line="250" w:lineRule="auto"/>
        <w:tabs>
          <w:tab w:leader="none" w:pos="69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73" w:lineRule="exact"/>
        <w:rPr>
          <w:rFonts w:ascii="Arial" w:cs="Arial" w:eastAsia="Arial" w:hAnsi="Arial"/>
          <w:sz w:val="21"/>
          <w:szCs w:val="21"/>
          <w:color w:val="auto"/>
        </w:rPr>
      </w:pPr>
    </w:p>
    <w:p>
      <w:pPr>
        <w:jc w:val="both"/>
        <w:ind w:left="720" w:hanging="360"/>
        <w:spacing w:after="0" w:line="245" w:lineRule="auto"/>
        <w:tabs>
          <w:tab w:leader="none" w:pos="69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4"/>
          <w:szCs w:val="24"/>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4"/>
          <w:szCs w:val="24"/>
          <w:color w:val="auto"/>
        </w:rPr>
        <w:t>The undersigned acknowledges that:</w:t>
      </w:r>
    </w:p>
    <w:p>
      <w:pPr>
        <w:spacing w:after="0" w:line="189" w:lineRule="exact"/>
        <w:rPr>
          <w:sz w:val="20"/>
          <w:szCs w:val="20"/>
          <w:color w:val="auto"/>
        </w:rPr>
      </w:pPr>
    </w:p>
    <w:p>
      <w:pPr>
        <w:jc w:val="both"/>
        <w:ind w:left="1280" w:hanging="364"/>
        <w:spacing w:after="0" w:line="250" w:lineRule="auto"/>
        <w:tabs>
          <w:tab w:leader="none" w:pos="1250" w:val="left"/>
        </w:tabs>
        <w:numPr>
          <w:ilvl w:val="0"/>
          <w:numId w:val="5"/>
        </w:numPr>
        <w:rPr>
          <w:rFonts w:ascii="Arial" w:cs="Arial" w:eastAsia="Arial" w:hAnsi="Arial"/>
          <w:sz w:val="21"/>
          <w:szCs w:val="21"/>
          <w:color w:val="auto"/>
        </w:rPr>
      </w:pPr>
      <w:r>
        <w:rPr>
          <w:rFonts w:ascii="Times New Roman" w:cs="Times New Roman" w:eastAsia="Times New Roman" w:hAnsi="Times New Roman"/>
          <w:sz w:val="24"/>
          <w:szCs w:val="24"/>
          <w:color w:val="auto"/>
        </w:rPr>
        <w:t>This Power of Attorney authorizes, but does not require, the Attorney-in-Fact to act in his or her discretion on information provided to such Attorney-in-Fact without independent verification of such information;</w:t>
      </w:r>
    </w:p>
    <w:p>
      <w:pPr>
        <w:spacing w:after="0" w:line="173" w:lineRule="exact"/>
        <w:rPr>
          <w:rFonts w:ascii="Arial" w:cs="Arial" w:eastAsia="Arial" w:hAnsi="Arial"/>
          <w:sz w:val="21"/>
          <w:szCs w:val="21"/>
          <w:color w:val="auto"/>
        </w:rPr>
      </w:pPr>
    </w:p>
    <w:p>
      <w:pPr>
        <w:jc w:val="both"/>
        <w:ind w:left="1280" w:hanging="364"/>
        <w:spacing w:after="0" w:line="250" w:lineRule="auto"/>
        <w:tabs>
          <w:tab w:leader="none" w:pos="125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3" w:lineRule="exact"/>
        <w:rPr>
          <w:rFonts w:ascii="Times New Roman" w:cs="Times New Roman" w:eastAsia="Times New Roman" w:hAnsi="Times New Roman"/>
          <w:sz w:val="24"/>
          <w:szCs w:val="24"/>
          <w:color w:val="auto"/>
        </w:rPr>
      </w:pPr>
    </w:p>
    <w:p>
      <w:pPr>
        <w:ind w:left="1280" w:hanging="364"/>
        <w:spacing w:after="0" w:line="266" w:lineRule="auto"/>
        <w:tabs>
          <w:tab w:leader="none" w:pos="125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the Attorney-in-Fact assumes any liability for the undersigned's responsibility to comply with the requirements of Section 13 or Section 16 of the Exchange 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440690</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740" w:gutter="0" w:footer="0" w:header="0"/>
        </w:sectPr>
      </w:pPr>
    </w:p>
    <w:bookmarkStart w:id="2" w:name="page3"/>
    <w:bookmarkEnd w:id="2"/>
    <w:p>
      <w:pPr>
        <w:jc w:val="both"/>
        <w:ind w:left="1280" w:hanging="359"/>
        <w:spacing w:after="0" w:line="250" w:lineRule="auto"/>
        <w:rPr>
          <w:sz w:val="20"/>
          <w:szCs w:val="20"/>
          <w:color w:val="auto"/>
        </w:rPr>
      </w:pPr>
      <w:r>
        <w:rPr>
          <w:rFonts w:ascii="Times New Roman" w:cs="Times New Roman" w:eastAsia="Times New Roman" w:hAnsi="Times New Roman"/>
          <w:sz w:val="24"/>
          <w:szCs w:val="24"/>
          <w:color w:val="auto"/>
        </w:rPr>
        <w:t>Rule 144, any liability of the undersigned for any failure to comply with such requirements, or any liability of the undersigned for disgorgement of profits under Section 16(b) of the Exchange Act; and</w:t>
      </w:r>
    </w:p>
    <w:p>
      <w:pPr>
        <w:spacing w:after="0" w:line="173" w:lineRule="exact"/>
        <w:rPr>
          <w:sz w:val="20"/>
          <w:szCs w:val="20"/>
          <w:color w:val="auto"/>
        </w:rPr>
      </w:pPr>
    </w:p>
    <w:p>
      <w:pPr>
        <w:jc w:val="both"/>
        <w:ind w:left="1280" w:hanging="364"/>
        <w:spacing w:after="0" w:line="250" w:lineRule="auto"/>
        <w:tabs>
          <w:tab w:leader="none" w:pos="125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54"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4"/>
          <w:szCs w:val="24"/>
          <w:color w:val="auto"/>
        </w:rPr>
        <w:t>IN WITNESS WHEREOF, the undersigned has executed this Power of Attorney as of October 29,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2025.</w:t>
      </w:r>
    </w:p>
    <w:p>
      <w:pPr>
        <w:spacing w:after="0" w:line="17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u w:val="single" w:color="auto"/>
          <w:color w:val="auto"/>
        </w:rPr>
        <w:t>/s/ Paul R. Edick</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Signature</w:t>
      </w:r>
    </w:p>
    <w:p>
      <w:pPr>
        <w:spacing w:after="0" w:line="16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u w:val="single" w:color="auto"/>
          <w:color w:val="auto"/>
        </w:rPr>
        <w:t>Paul R. Edick</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31178" TargetMode="External"/><Relationship Id="rId11"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2025-11-04T15:43:44Z</dcterms:created>
  <dcterms:modified xsi:type="dcterms:W3CDTF">2025-11-04T15:43:44Z</dcterms:modified>
</cp:coreProperties>
</file>