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10222019_051013.xml.htm"/>
      <w:bookmarkStart w:id="1" w:name="ksform410222019_0510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SNODGRASS H. RALPH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PRES./CHIEF SCIENTIFIC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10/21/2019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shall vest on date of grant October 21, 2019, and 1/24th of the remaining Shares subject to the Option shall vest on each monthly anniversary of the grant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10/22/2019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15876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572</Words>
  <CharactersWithSpaces>3613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