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March 7, 2018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001-37761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3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7, 2018, VistaGen Therapeutics, Inc. (the "Company") announced that it received a Notice of Allowance from the U.S. Patent and Trademark Office (USPTO) for its U.S. patent application no. 15/018,219 related to methods of treating depression with AV-101, the Company's oral new generation glutamatergic product candidate in Phase 2 development for the treatment of Major Depressive Disorder. A copy of the press release is attached to this Current Report on Form 8-K as Exhibit 99.1,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21" w:right="5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March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80" w:type="dxa"/>
            <w:vAlign w:val="bottom"/>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58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28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5580" w:type="dxa"/>
            <w:vAlign w:val="bottom"/>
            <w:gridSpan w:val="3"/>
          </w:tcPr>
          <w:p>
            <w:pPr>
              <w:ind w:left="300"/>
              <w:spacing w:after="0"/>
              <w:rPr>
                <w:sz w:val="20"/>
                <w:szCs w:val="20"/>
                <w:color w:val="auto"/>
              </w:rPr>
            </w:pPr>
            <w:r>
              <w:rPr>
                <w:rFonts w:ascii="Arial" w:cs="Arial" w:eastAsia="Arial" w:hAnsi="Arial"/>
                <w:sz w:val="18"/>
                <w:szCs w:val="18"/>
                <w:color w:val="auto"/>
                <w:w w:val="88"/>
              </w:rPr>
              <w:t>Press release issued by VistaGen Therapeutics Inc., dated March 7,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57960" cy="943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96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VistaGen Therapeutics Receives Notice of Allowance for a Key U.S. Patent Covering Treatment of Depression with AV-101</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South San Francisco, CA (March 7,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 new</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medicines for depression and other central nervous system (CNS) disorders, today announced receiving a Notice of Allowance from the U.S. Patent and Trademark Office (USPTO) for U.S. patent application no. 15/018,219 related to methods of treating depression with AV-101, its oral new generation glutamatergic product candidate in Phase 2 development for treatment of Major Depressive Disorder (MDD). When issued, the U.S. patent will not expire until at least 2034.</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Notice of Allowance from the USPTO is a major development, representing one of the most significant patent applications ever allowed to our company,” stated </w:t>
      </w:r>
      <w:r>
        <w:rPr>
          <w:rFonts w:ascii="Arial" w:cs="Arial" w:eastAsia="Arial" w:hAnsi="Arial"/>
          <w:sz w:val="18"/>
          <w:szCs w:val="18"/>
          <w:u w:val="single" w:color="auto"/>
          <w:color w:val="0563C1"/>
        </w:rPr>
        <w:t>Shawn Singh, Chief Executive Officer of VistaGen.</w:t>
      </w:r>
      <w:r>
        <w:rPr>
          <w:rFonts w:ascii="Arial" w:cs="Arial" w:eastAsia="Arial" w:hAnsi="Arial"/>
          <w:sz w:val="18"/>
          <w:szCs w:val="18"/>
          <w:color w:val="auto"/>
        </w:rPr>
        <w:t xml:space="preserve"> “This patent will be one of the core components of our commercial protection strategy for AV-101 in the U.S., the world’s largest pharmaceutical market. It will both enhance and expand substantially our U.S. market exclusivity for AV-101. We are continuing to pursue additional patents for AV-101, in the U.S. and other major pharmaceutical markets, to further fortify our global patent portfolio for this promising CNS drug candidate.”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developing new generation medicines for depression and other CNS disorders. VistaGen's lead CNS product candidate, AV-101, is an oral NMDA receptor glycine B antagonist in Phase 2 development, initially as a new adjunctive treatment for Major Depressive Disorder (MDD) patients with an inadequate response to current FDA-approved antidepressants. AV-101's </w:t>
      </w:r>
      <w:r>
        <w:rPr>
          <w:rFonts w:ascii="Arial" w:cs="Arial" w:eastAsia="Arial" w:hAnsi="Arial"/>
          <w:sz w:val="16"/>
          <w:szCs w:val="16"/>
          <w:u w:val="single" w:color="auto"/>
          <w:color w:val="0563C1"/>
        </w:rPr>
        <w:t>mechanism</w:t>
      </w:r>
      <w:r>
        <w:rPr>
          <w:rFonts w:ascii="Arial" w:cs="Arial" w:eastAsia="Arial" w:hAnsi="Arial"/>
          <w:sz w:val="16"/>
          <w:szCs w:val="16"/>
          <w:color w:val="auto"/>
        </w:rPr>
        <w:t xml:space="preserve"> </w:t>
      </w:r>
      <w:r>
        <w:rPr>
          <w:rFonts w:ascii="Arial" w:cs="Arial" w:eastAsia="Arial" w:hAnsi="Arial"/>
          <w:sz w:val="16"/>
          <w:szCs w:val="16"/>
          <w:u w:val="single" w:color="auto"/>
          <w:color w:val="0563C1"/>
        </w:rPr>
        <w:t>of action</w:t>
      </w:r>
      <w:r>
        <w:rPr>
          <w:rFonts w:ascii="Arial" w:cs="Arial" w:eastAsia="Arial" w:hAnsi="Arial"/>
          <w:sz w:val="16"/>
          <w:szCs w:val="16"/>
          <w:color w:val="0563C1"/>
        </w:rPr>
        <w:t xml:space="preserve"> </w:t>
      </w:r>
      <w:r>
        <w:rPr>
          <w:rFonts w:ascii="Arial" w:cs="Arial" w:eastAsia="Arial" w:hAnsi="Arial"/>
          <w:sz w:val="16"/>
          <w:szCs w:val="16"/>
          <w:color w:val="000000"/>
        </w:rPr>
        <w:t>is fundamentally different from all current antidepressants and atypical antipsychotics often used adjunctively to augment them. Most current</w:t>
      </w:r>
      <w:r>
        <w:rPr>
          <w:rFonts w:ascii="Arial" w:cs="Arial" w:eastAsia="Arial" w:hAnsi="Arial"/>
          <w:sz w:val="16"/>
          <w:szCs w:val="16"/>
          <w:color w:val="0563C1"/>
        </w:rPr>
        <w:t xml:space="preserve"> </w:t>
      </w:r>
      <w:r>
        <w:rPr>
          <w:rFonts w:ascii="Arial" w:cs="Arial" w:eastAsia="Arial" w:hAnsi="Arial"/>
          <w:sz w:val="16"/>
          <w:szCs w:val="16"/>
          <w:color w:val="000000"/>
        </w:rPr>
        <w:t>antidepressants target the neurotransmitters serotonin (SSRIs) and/or norepinephrine (SNRIs) and, if effective, take many weeks to achieve therapeutic benefits. VistaGen's AV-101 targets glutamate, the most prevalent neurotransmitter in the brain, and, similar to ketamine, also a NMDA receptor antagonist, has potential to drive a paradigm shift towards a new generation of faster-acting glutamatergic antidepressants. AV-101 may also have the potential to treat neuropathic pain, epilepsy, Parkinson's disease levodopa-induced dyskinesia (PD LID), suicidal ideation and other CNS diseases and disorders where modulation of the NMDA receptors, activation of AMPA pathways and/or key active metabolites of AV-101 may achieve therapeutic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(monotherapy) and/or the Company’s planned Phase 2 (adjunctive therapy) clinical studies of AV-101 in MDD, and other CNS diseases and disorders, including neuropathic pain and levadopa-induced dyskinesia associated with Parkinson’s disease therapy, protection of its intellectual property, and the availability of substantial additional capital to support its operations, including the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u w:val="single" w:color="auto"/>
          <w:color w:val="0563C1"/>
        </w:rPr>
        <w:t>www.sec.gov</w:t>
      </w:r>
      <w:r>
        <w:rPr>
          <w:rFonts w:ascii="Arial" w:cs="Arial" w:eastAsia="Arial" w:hAnsi="Arial"/>
          <w:sz w:val="16"/>
          <w:szCs w:val="16"/>
          <w:color w:val="auto"/>
        </w:rPr>
        <w:t>. VistaGen undertakes no obligation to publicly update or revise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2020-01-14T15:55:54Z</dcterms:created>
  <dcterms:modified xsi:type="dcterms:W3CDTF">2020-01-14T15:55:54Z</dcterms:modified>
</cp:coreProperties>
</file>