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Nantahala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2,834,336.00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2,834,336.00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2,834,336.00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Wilmot B. Harkey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2,834,336.00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2,834,336.00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2,834,336.00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9.9900 %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Mack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2,834,336.00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2,834,336.00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2,834,336.00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179"/>
        <w:spacing w:after="0"/>
        <w:rPr>
          <w:sz w:val="20"/>
          <w:szCs w:val="20"/>
          <w:color w:val="auto"/>
        </w:rPr>
      </w:pPr>
      <w:r>
        <w:rPr>
          <w:rFonts w:ascii="Times New Roman" w:cs="Times New Roman" w:eastAsia="Times New Roman" w:hAnsi="Times New Roman"/>
          <w:sz w:val="22"/>
          <w:szCs w:val="22"/>
          <w:color w:val="auto"/>
        </w:rPr>
        <w:t>343 ALLERTON AVENUE SOUTH SAN FRANCISCO, CA, 94080</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780" w:firstLine="6"/>
        <w:spacing w:after="0" w:line="256"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(2) Wilmot B. Harkey (3) Daniel Mack (together the "Reporting Persons")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 Main St. 2nd Floor, New Canaan, CT 06840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80" w:firstLine="6"/>
        <w:spacing w:after="0" w:line="256" w:lineRule="auto"/>
        <w:tabs>
          <w:tab w:leader="none" w:pos="3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is a Massachusetts limited liability company. (2) Each of Messrs. Harkey and Mack is a citizen of the United States of America.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92840H400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112" w:right="439" w:bottom="0" w:gutter="0" w:footer="0" w:header="0"/>
        </w:sectPr>
      </w:pPr>
    </w:p>
    <w:p>
      <w:pPr>
        <w:spacing w:after="0" w:line="33" w:lineRule="exact"/>
        <w:rPr>
          <w:sz w:val="20"/>
          <w:szCs w:val="20"/>
          <w:color w:val="auto"/>
        </w:rPr>
      </w:pPr>
    </w:p>
    <w:p>
      <w:pPr>
        <w:ind w:left="920" w:right="20" w:hanging="912"/>
        <w:spacing w:after="0" w:line="201"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As of September 30, 2024, Nantahala may be deemed to be the beneficial owner of 2,834,336 Shares held by funds and separately managed accounts under its control, and as the managing members of Nantahala, each of Messrs. Harkey and Mack may be deemed to be a beneficial owner of those Shares. The 2,834,336 Shares includes 1,316,640 Shares which may be acquired by the Reporting Persons within sixty days through the exercise of warrants.</w:t>
      </w:r>
    </w:p>
    <w:p>
      <w:pPr>
        <w:spacing w:after="0" w:line="14"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2"/>
          <w:szCs w:val="42"/>
          <w:color w:val="auto"/>
          <w:vertAlign w:val="subscript"/>
        </w:rPr>
      </w:pPr>
    </w:p>
    <w:p>
      <w:pPr>
        <w:ind w:left="920" w:right="6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September 30, 2024, each of the Reporting Persons may be deemed to be the beneficial owner of the following percentage of the total number of Shares outstanding: (1) Nantahala Capital Management, LLC ("Nantahala") : 9.9900% (2) Wilmot B. Harkey: 9.9900% (3) Daniel Mack: 9.9900%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firstLine="6"/>
        <w:spacing w:after="0" w:line="258" w:lineRule="auto"/>
        <w:tabs>
          <w:tab w:leader="none" w:pos="122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 0 Shares. (2) Wilmot B. Harkey: 0 Shares. (3) Daniel Mack: 0 Shares.</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Nantahala Capital Management, LLC ("Nantahala") : 2,834,336 Shares. (2) Wilmot B. Harkey: 2,834,336 Shares.</w:t>
      </w:r>
    </w:p>
    <w:p>
      <w:pPr>
        <w:spacing w:after="0" w:line="25" w:lineRule="exact"/>
        <w:rPr>
          <w:rFonts w:ascii="Times New Roman" w:cs="Times New Roman" w:eastAsia="Times New Roman" w:hAnsi="Times New Roman"/>
          <w:sz w:val="21"/>
          <w:szCs w:val="21"/>
          <w:color w:val="auto"/>
        </w:rPr>
      </w:pPr>
    </w:p>
    <w:p>
      <w:pPr>
        <w:ind w:left="1240" w:hanging="314"/>
        <w:spacing w:after="0"/>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Mack: 2,834,336 Shares.</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firstLine="6"/>
        <w:spacing w:after="0" w:line="258" w:lineRule="auto"/>
        <w:tabs>
          <w:tab w:leader="none" w:pos="122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 0 Shares. (2) Wilmot B. Harkey: 0 Shares. (3) Daniel Mack: 0 Shares.</w:t>
      </w:r>
    </w:p>
    <w:p>
      <w:pPr>
        <w:sectPr>
          <w:pgSz w:w="11900" w:h="16838" w:orient="portrait"/>
          <w:cols w:equalWidth="0" w:num="1">
            <w:col w:w="11100"/>
          </w:cols>
          <w:pgMar w:left="360" w:top="112" w:right="4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Nantahala Capital Management, LLC ("Nantahala") : 2,834,336 Shares. (2) Wilmot B. Harkey: 2,834,336 Shares.</w:t>
      </w:r>
    </w:p>
    <w:p>
      <w:pPr>
        <w:spacing w:after="0" w:line="25"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Mack: 2,834,336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BLACKWELL PARTNERS LLC - SERIES A, a fund advised by Nantahala, has the right to receive or the power to direct the receipt of dividends from, or the proceeds from the sale of more than five percent of the outstanding shares of common stock beneficially owned by Nantahala reported herein.</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21"/>
          <w:szCs w:val="21"/>
          <w:color w:val="auto"/>
        </w:rPr>
        <w:t>Each of Messrs. Harkey and Mack is filing this Schedule 13G as a control person in respect of shares beneficially owned by Nantahala, an investment adviser as described in ss. 240.13d-1(b)(1)(ii)(E). See Item 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437"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Nantahala Capital Management, LLC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Taki Vasilakis</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Taki Vasilakis / Chief Compliance Officer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11/14/2024</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Wilmot B. Harkey</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Wilmot B. Harkey</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Wilmot B. Harkey</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11/14/2024</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Daniel Mack</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Mack</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Daniel Mack</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11/14/2024</w:t>
      </w:r>
    </w:p>
    <w:sectPr>
      <w:pgSz w:w="11900" w:h="16838" w:orient="portrait"/>
      <w:cols w:equalWidth="0" w:num="1">
        <w:col w:w="11140"/>
      </w:cols>
      <w:pgMar w:left="360" w:top="153" w:right="399" w:bottom="4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2024-11-14T16:18:14Z</dcterms:created>
  <dcterms:modified xsi:type="dcterms:W3CDTF">2024-11-14T16:18:14Z</dcterms:modified>
</cp:coreProperties>
</file>