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6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Prince Joshua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23, 2025 (the "Grant Date"), and will vest in equal monthly installments over a three-year period until the Options become fully vested on the three (3) year anniversary of the Grant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8663"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2025-06-25T16:22:11Z</dcterms:created>
  <dcterms:modified xsi:type="dcterms:W3CDTF">2025-06-25T16:22:11Z</dcterms:modified>
</cp:coreProperties>
</file>