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Warrant issued as consideration for Reporting Person's services as a Director of the Issuer.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4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service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Shawn K. Singh, Attorney-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2020-01-26T14:56:30Z</dcterms:created>
  <dcterms:modified xsi:type="dcterms:W3CDTF">2020-01-26T14:56:30Z</dcterms:modified>
</cp:coreProperties>
</file>