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0001411685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Excaliber Enterprises, Ltd.</w:t>
            </w: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15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94080</w:t>
            </w:r>
          </w:p>
        </w:tc>
        <w:tc>
          <w:tcPr>
            <w:tcW w:w="2660" w:type="dxa"/>
            <w:vAlign w:val="bottom"/>
            <w:gridSpan w:val="2"/>
          </w:tcPr>
          <w:p>
            <w:pPr>
              <w:ind w:left="1200"/>
              <w:spacing w:after="0"/>
              <w:rPr>
                <w:sz w:val="20"/>
                <w:szCs w:val="20"/>
                <w:color w:val="auto"/>
              </w:rPr>
            </w:pPr>
            <w:r>
              <w:rPr>
                <w:rFonts w:ascii="Arial" w:cs="Arial" w:eastAsia="Arial" w:hAnsi="Arial"/>
                <w:sz w:val="22"/>
                <w:szCs w:val="22"/>
                <w:color w:val="auto"/>
              </w:rPr>
              <w:t>650-577-3600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Singh</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Shawn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K.</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Dotson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Jerrold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D.</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Snodgrass</w:t>
            </w:r>
          </w:p>
        </w:tc>
        <w:tc>
          <w:tcPr>
            <w:tcW w:w="180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22"/>
                <w:szCs w:val="22"/>
                <w:color w:val="auto"/>
              </w:rPr>
              <w:t>H.</w:t>
            </w:r>
          </w:p>
        </w:tc>
        <w:tc>
          <w:tcPr>
            <w:tcW w:w="228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Ralph</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4120" w:type="dxa"/>
            <w:vAlign w:val="bottom"/>
            <w:gridSpan w:val="3"/>
          </w:tcPr>
          <w:p>
            <w:pPr>
              <w:ind w:left="6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w:t>
            </w:r>
          </w:p>
        </w:tc>
        <w:tc>
          <w:tcPr>
            <w:tcW w:w="2280" w:type="dxa"/>
            <w:vAlign w:val="bottom"/>
          </w:tcPr>
          <w:p>
            <w:pPr>
              <w:ind w:left="20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Saxe</w:t>
            </w:r>
          </w:p>
        </w:tc>
        <w:tc>
          <w:tcPr>
            <w:tcW w:w="180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22"/>
                <w:szCs w:val="22"/>
                <w:color w:val="auto"/>
              </w:rPr>
              <w:t>Jon</w:t>
            </w:r>
          </w:p>
        </w:tc>
        <w:tc>
          <w:tcPr>
            <w:tcW w:w="228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S.</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Underdown</w:t>
            </w:r>
          </w:p>
        </w:tc>
        <w:tc>
          <w:tcPr>
            <w:tcW w:w="180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22"/>
                <w:szCs w:val="22"/>
                <w:color w:val="auto"/>
              </w:rPr>
              <w:t>Brian</w:t>
            </w:r>
          </w:p>
        </w:tc>
        <w:tc>
          <w:tcPr>
            <w:tcW w:w="228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J.</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Gin</w:t>
            </w:r>
          </w:p>
        </w:tc>
        <w:tc>
          <w:tcPr>
            <w:tcW w:w="180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22"/>
                <w:szCs w:val="22"/>
                <w:color w:val="auto"/>
              </w:rPr>
              <w:t>Jerry</w:t>
            </w:r>
          </w:p>
        </w:tc>
        <w:tc>
          <w:tcPr>
            <w:tcW w:w="228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B.</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Smith</w:t>
            </w:r>
          </w:p>
        </w:tc>
        <w:tc>
          <w:tcPr>
            <w:tcW w:w="180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22"/>
                <w:szCs w:val="22"/>
                <w:color w:val="auto"/>
              </w:rPr>
              <w:t>Mark</w:t>
            </w:r>
          </w:p>
        </w:tc>
        <w:tc>
          <w:tcPr>
            <w:tcW w:w="228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A.</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80" w:type="dxa"/>
            <w:vAlign w:val="bottom"/>
          </w:tcPr>
          <w:p>
            <w:pPr>
              <w:jc w:val="center"/>
              <w:ind w:right="13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2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2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9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280" w:type="dxa"/>
            <w:vAlign w:val="bottom"/>
            <w:vMerge w:val="restart"/>
          </w:tcPr>
          <w:p>
            <w:pPr>
              <w:ind w:left="2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271" w:lineRule="auto"/>
        <w:rPr>
          <w:sz w:val="20"/>
          <w:szCs w:val="20"/>
          <w:color w:val="auto"/>
        </w:rPr>
      </w:pPr>
      <w:r>
        <w:rPr>
          <w:rFonts w:ascii="Arial" w:cs="Arial" w:eastAsia="Arial" w:hAnsi="Arial"/>
          <w:sz w:val="22"/>
          <w:szCs w:val="22"/>
          <w:color w:val="auto"/>
        </w:rPr>
        <w:t>X New Notice Date of First Sale 2017-03-30</w:t>
      </w:r>
      <w:r>
        <w:rPr>
          <w:sz w:val="20"/>
          <w:szCs w:val="20"/>
          <w:color w:val="auto"/>
        </w:rPr>
        <w:t xml:space="preserve"> </w:t>
      </w:r>
      <w:r>
        <w:rPr>
          <w:rFonts w:ascii="Arial" w:cs="Arial" w:eastAsia="Arial" w:hAnsi="Arial"/>
          <w:sz w:val="22"/>
          <w:szCs w:val="22"/>
          <w:color w:val="auto"/>
        </w:rPr>
        <w:t>First Sale Yet to Occur Amendment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5"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18" w:right="33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00"/>
          </w:cols>
          <w:pgMar w:left="240" w:top="118" w:right="33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$1,037,750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$1,037,750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1" w:lineRule="exact"/>
        <w:rPr>
          <w:sz w:val="20"/>
          <w:szCs w:val="20"/>
          <w:color w:val="auto"/>
        </w:rPr>
      </w:pPr>
    </w:p>
    <w:p>
      <w:pPr>
        <w:ind w:left="300" w:right="60"/>
        <w:spacing w:after="0" w:line="328" w:lineRule="auto"/>
        <w:rPr>
          <w:sz w:val="20"/>
          <w:szCs w:val="20"/>
          <w:color w:val="auto"/>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6"/>
          <w:szCs w:val="16"/>
          <w:color w:val="auto"/>
        </w:rPr>
        <w:t>14</w:t>
      </w:r>
    </w:p>
    <w:p>
      <w:pPr>
        <w:spacing w:after="0" w:line="776" w:lineRule="exact"/>
        <w:rPr>
          <w:sz w:val="20"/>
          <w:szCs w:val="20"/>
          <w:color w:val="auto"/>
        </w:rPr>
      </w:pPr>
    </w:p>
    <w:p>
      <w:pPr>
        <w:sectPr>
          <w:pgSz w:w="11900" w:h="16838" w:orient="portrait"/>
          <w:cols w:equalWidth="0" w:num="2">
            <w:col w:w="9560" w:space="440"/>
            <w:col w:w="1320"/>
          </w:cols>
          <w:pgMar w:left="240" w:top="118" w:right="339" w:bottom="0" w:gutter="0" w:footer="0" w:header="0"/>
          <w:type w:val="continuous"/>
        </w:sectPr>
      </w:pPr>
    </w:p>
    <w:p>
      <w:pPr>
        <w:spacing w:after="0" w:line="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320"/>
          </w:cols>
          <w:pgMar w:left="240" w:top="118"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VistaGen Therapeutics, Inc.</w:t>
            </w:r>
          </w:p>
        </w:tc>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Shawn K. Singh</w:t>
            </w:r>
          </w:p>
        </w:tc>
        <w:tc>
          <w:tcPr>
            <w:tcW w:w="4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Shawn K. Singh</w:t>
            </w:r>
          </w:p>
        </w:tc>
        <w:tc>
          <w:tcPr>
            <w:tcW w:w="20" w:type="dxa"/>
            <w:vAlign w:val="bottom"/>
          </w:tcPr>
          <w:p>
            <w:pPr>
              <w:spacing w:after="0"/>
              <w:rPr>
                <w:sz w:val="22"/>
                <w:szCs w:val="22"/>
                <w:color w:val="auto"/>
              </w:rPr>
            </w:pPr>
          </w:p>
        </w:tc>
        <w:tc>
          <w:tcPr>
            <w:tcW w:w="2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2017-08-22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0"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2020-01-18T01:51:06Z</dcterms:created>
  <dcterms:modified xsi:type="dcterms:W3CDTF">2020-01-18T01:51:06Z</dcterms:modified>
</cp:coreProperties>
</file>