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DOTSON JERROLD DUANE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4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CFO AND SECRETARY</w:t>
      </w:r>
    </w:p>
    <w:p>
      <w:pPr>
        <w:spacing w:after="0" w:line="5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260985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04/23/2030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shall be vested immediately on April 23, 2020 (the "Vesting Start Date") and 1/24th of the remaining number of shares shall vest monthly thereafter until all awarded shares are fully vested two (2) years after the Vesting Start Date.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Jerrold D. Dotson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04/27/2020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88853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2020-04-27T16:13:24Z</dcterms:created>
  <dcterms:modified xsi:type="dcterms:W3CDTF">2020-04-27T16:13:24Z</dcterms:modified>
</cp:coreProperties>
</file>