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ADVISORS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OrbiMed Advisors LLC OrbiMed Capital LLC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Lexington Avenue, 54th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filing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OrbiMed Advisors LLC: 0 OrbiMed Capital LLC: 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OrbiMed Advisors LLC: 0.0% OrbiMed Capital LLC: 0.0%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OrbiMed Advisors LLC: 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OrbiMed Advisors LLC: 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OrbiMed Advisors LLC: 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OrbiMed Advisors LLC: 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Reporting Persons hold 0.0%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W. Carter Neild, and Geoffrey C. Hsu, each of whom disclaims beneficial ownership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ORBIMED CAPITAL LLC</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ss6671356_ex99a.htm"/>
      <w:bookmarkStart w:id="21" w:name="ksss6671356_ex99a"/>
      <w:bookmarkEnd w:id="20"/>
      <w:bookmarkEnd w:id="21"/>
      <w:r>
        <w:rPr/>
        <w:t> </w:t>
      </w:r>
      <w:r>
        <w:br w:type="page"/>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EXHIBIT A</w:t>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JOINT FILING AGREEMENT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 xml:space="preserve">The undersigned hereby agree that this Amendment No. 2 to the Statement on Schedule 13G, dated June 30, 2026 (this “Schedule 13G”), with respect to the Common Stock, par value $0.001 per share, of </w:t>
      </w:r>
      <w:r>
        <w:rPr>
          <w:rFonts w:ascii="Times New Roman;Times;Serif" w:hAnsi="Times New Roman;Times;Serif"/>
          <w:b w:val="false"/>
          <w:i w:val="false"/>
          <w:caps w:val="false"/>
          <w:smallCaps w:val="false"/>
          <w:sz w:val="20"/>
        </w:rPr>
        <w:t xml:space="preserve">Vistagen Therapeutics, Inc. </w:t>
      </w:r>
      <w:r>
        <w:rPr>
          <w:rFonts w:ascii="Times New Roman;Times;Serif" w:hAnsi="Times New Roman;Times;Serif"/>
          <w:b w:val="false"/>
          <w:i w:val="false"/>
          <w:caps w:val="false"/>
          <w:smallCaps w:val="false"/>
          <w:spacing w:val="-3"/>
          <w:sz w:val="20"/>
        </w:rPr>
        <w:t>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jc w:val="both"/>
        <w:rPr>
          <w:caps w:val="false"/>
          <w:smallCaps w:val="false"/>
          <w:spacing w:val="-3"/>
        </w:rPr>
      </w:pPr>
      <w:r>
        <w:rPr>
          <w:caps w:val="false"/>
          <w:smallCaps w:val="false"/>
          <w:spacing w:val="-3"/>
        </w:rPr>
        <w:t> </w:t>
      </w:r>
    </w:p>
    <w:p>
      <w:pPr>
        <w:pStyle w:val="TextBody"/>
        <w:bidi w:val="0"/>
        <w:spacing w:lineRule="auto" w:line="256"/>
        <w:jc w:val="left"/>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IN WITNESS WHEREOF, the undersigned have executed this Joint Filing Agreement as of August 14, 2026.</w:t>
      </w:r>
    </w:p>
    <w:p>
      <w:pPr>
        <w:pStyle w:val="TextBody"/>
        <w:bidi w:val="0"/>
        <w:jc w:val="both"/>
        <w:rPr>
          <w:caps w:val="false"/>
          <w:smallCaps w:val="false"/>
          <w:spacing w:val="-3"/>
        </w:rPr>
      </w:pPr>
      <w:r>
        <w:rPr>
          <w:caps w:val="false"/>
          <w:smallCaps w:val="false"/>
          <w:spacing w:val="-3"/>
        </w:rPr>
        <w:t> </w:t>
      </w:r>
    </w:p>
    <w:tbl>
      <w:tblPr>
        <w:tblW w:w="2250" w:type="dxa"/>
        <w:jc w:val="left"/>
        <w:tblInd w:w="0" w:type="dxa"/>
        <w:tblLayout w:type="fixed"/>
        <w:tblCellMar>
          <w:top w:w="0" w:type="dxa"/>
          <w:left w:w="0" w:type="dxa"/>
          <w:bottom w:w="0" w:type="dxa"/>
          <w:right w:w="0" w:type="dxa"/>
        </w:tblCellMar>
      </w:tblPr>
      <w:tblGrid>
        <w:gridCol w:w="75"/>
        <w:gridCol w:w="320"/>
        <w:gridCol w:w="545"/>
        <w:gridCol w:w="1310"/>
      </w:tblGrid>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Advisors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 xml:space="preserve">Member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Capital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1290</Words>
  <Characters>6485</Characters>
  <CharactersWithSpaces>7779</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