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4,244,590.00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4,244,590.00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4,244,590.00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Master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4,244,590.00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4,244,590.00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Egen Atkinson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4,244,590.00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4,244,590.00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Kramarz</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4,244,590.00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4,244,590.00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4,244,590.00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Commodore Capital LP Commodore Capital Master LP Robert Egen Atkinson Michael Kramarz Each a "Filer."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Filer. This report on Schedule 13G is being filed by Commodore Capital LP (the "Firm"), Commodore Capital Master LP ("Commodore Master"), Michael Kramarz, and Robert Egen Atkinson. The Firm is the investment manager to Commodore Master. As of June 30, 2026, the Firm may be deemed to beneficially own an aggregate of 4,244,590 shares of Common Stock, par value $0.001 per share (the "Common Stock"), consisting of (i) 2,788,620 shares of Common Stock, (ii) Tranche 1 Warrants to purchase up to 1,394,310 shares of Common Stock (the "Tranche 1 Warrants"), and (iii) Tranche 2 Warrants to purchase up to 61,660 shares of Common Stock (the "Tranche 2 Warrants") of Vistagen Therapeutics, Inc (the "Issuer"). The Tranche 1 Warrants and the Tranche 2 Warrants are subject to a beneficial ownership limitation of 9.99% (the "Beneficial Ownership Limitation"). The foregoing excludes 1,628,354 Tranche 2 Warrants, which are subject to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41,032,453 Common Stock reported as issued and outstanding as of June 12, 2026 in the Issuer's Annual Report on Form 10-K filed with the Securities and Exchange Commission on June 15, 2026, plus (i) 1,394,310 Tranche 1 Warrants and (ii) 61,660 Tranche 2 Warrants.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Commodore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Michael Kramarz</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Commodore Capital Master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Robert Egen Atkinson</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Egen Atkinson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Michael Kramarz</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8" w:name="exhibit1jointfilingagreement.htm"/>
      <w:bookmarkStart w:id="29" w:name="ksexhibit1jointfilingagreement"/>
      <w:bookmarkEnd w:id="28"/>
      <w:bookmarkEnd w:id="29"/>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August 14,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Master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Egen Atkinson</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1624</Words>
  <Characters>8493</Characters>
  <CharactersWithSpaces>10039</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